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Совета депутатов Алексеевского городского округа Белгородской обл. от 27.12.2018 N 26</w:t>
              <w:br/>
              <w:t xml:space="preserve">"Об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Алексеевского городского округа, предоставленные в аренду без торгов"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28.10.2022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СОВЕТ ДЕПУТАТОВ АЛЕКСЕЕВСКОГО ГОРОДСКОГО ОКРУГА</w:t>
      </w:r>
    </w:p>
    <w:p>
      <w:pPr>
        <w:pStyle w:val="2"/>
        <w:jc w:val="center"/>
      </w:pPr>
      <w:r>
        <w:rPr>
          <w:sz w:val="20"/>
        </w:rPr>
        <w:t xml:space="preserve">БЕЛГОРОДСКОЙ ОБЛАСТИ</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27 декабря 2018 г. N 26</w:t>
      </w:r>
    </w:p>
    <w:p>
      <w:pPr>
        <w:pStyle w:val="2"/>
        <w:jc w:val="center"/>
      </w:pPr>
      <w:r>
        <w:rPr>
          <w:sz w:val="20"/>
        </w:rPr>
      </w:r>
    </w:p>
    <w:p>
      <w:pPr>
        <w:pStyle w:val="2"/>
        <w:jc w:val="center"/>
      </w:pPr>
      <w:r>
        <w:rPr>
          <w:sz w:val="20"/>
        </w:rPr>
        <w:t xml:space="preserve">ОБ УТВЕРЖДЕНИИ ПОРЯДКА ОПРЕДЕЛЕНИЯ РАЗМЕРА АРЕНДНОЙ ПЛАТЫ,</w:t>
      </w:r>
    </w:p>
    <w:p>
      <w:pPr>
        <w:pStyle w:val="2"/>
        <w:jc w:val="center"/>
      </w:pPr>
      <w:r>
        <w:rPr>
          <w:sz w:val="20"/>
        </w:rPr>
        <w:t xml:space="preserve">А ТАКЖЕ ПОРЯДКА, УСЛОВИЙ И СРОКОВ ВНЕСЕНИЯ АРЕНДНОЙ ПЛАТЫ</w:t>
      </w:r>
    </w:p>
    <w:p>
      <w:pPr>
        <w:pStyle w:val="2"/>
        <w:jc w:val="center"/>
      </w:pPr>
      <w:r>
        <w:rPr>
          <w:sz w:val="20"/>
        </w:rPr>
        <w:t xml:space="preserve">ЗА ЗЕМЕЛЬНЫЕ УЧАСТКИ, НАХОДЯЩИЕСЯ В МУНИЦИПАЛЬНОЙ</w:t>
      </w:r>
    </w:p>
    <w:p>
      <w:pPr>
        <w:pStyle w:val="2"/>
        <w:jc w:val="center"/>
      </w:pPr>
      <w:r>
        <w:rPr>
          <w:sz w:val="20"/>
        </w:rPr>
        <w:t xml:space="preserve">СОБСТВЕННОСТИ АЛЕКСЕЕВСКОГО ГОРОДСКОГО ОКРУГА,</w:t>
      </w:r>
    </w:p>
    <w:p>
      <w:pPr>
        <w:pStyle w:val="2"/>
        <w:jc w:val="center"/>
      </w:pPr>
      <w:r>
        <w:rPr>
          <w:sz w:val="20"/>
        </w:rPr>
        <w:t xml:space="preserve">ПРЕДОСТАВЛЕННЫЕ В АРЕНДУ БЕЗ ТОРГОВ</w:t>
      </w:r>
    </w:p>
    <w:p>
      <w:pPr>
        <w:pStyle w:val="0"/>
        <w:jc w:val="center"/>
      </w:pPr>
      <w:r>
        <w:rPr>
          <w:sz w:val="20"/>
        </w:rPr>
      </w:r>
    </w:p>
    <w:p>
      <w:pPr>
        <w:pStyle w:val="0"/>
        <w:ind w:firstLine="540"/>
        <w:jc w:val="both"/>
      </w:pPr>
      <w:r>
        <w:rPr>
          <w:sz w:val="20"/>
        </w:rPr>
        <w:t xml:space="preserve">В соответствии с Федеральным </w:t>
      </w:r>
      <w:hyperlink w:history="0" r:id="rId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Российской Федерации от 6 октября 2003 г. N 131-ФЗ "Об общих принципах организации местного самоуправления в Российской Федерации", </w:t>
      </w:r>
      <w:hyperlink w:history="0" r:id="rId8" w:tooltip="Решение Совета депутатов Алексеевского городского округа Белгородской обл. от 02.11.2018 N 2 (ред. от 19.10.2021) &quot;Об Уставе Алексеевского городского округа&quot; (Зарегистрировано в Управлении Минюста России по Белгородской области 19.11.2018 N RU31340002018001) {КонсультантПлюс}">
        <w:r>
          <w:rPr>
            <w:sz w:val="20"/>
            <w:color w:val="0000ff"/>
          </w:rPr>
          <w:t xml:space="preserve">ст. 23</w:t>
        </w:r>
      </w:hyperlink>
      <w:r>
        <w:rPr>
          <w:sz w:val="20"/>
        </w:rPr>
        <w:t xml:space="preserve"> Устава Алексеевского городского округа, в целях установления единых правил определения размера арендной платы, порядка, условий и сроков ее внесения за земельные участки, находящиеся в муниципальной собственности Алексеевского городского округа, предоставленные в аренду без торгов, Совет депутатов Алексеевского городского округа решил:</w:t>
      </w:r>
    </w:p>
    <w:p>
      <w:pPr>
        <w:pStyle w:val="0"/>
        <w:ind w:firstLine="540"/>
        <w:jc w:val="both"/>
      </w:pPr>
      <w:r>
        <w:rPr>
          <w:sz w:val="20"/>
        </w:rPr>
      </w:r>
    </w:p>
    <w:p>
      <w:pPr>
        <w:pStyle w:val="0"/>
        <w:ind w:firstLine="540"/>
        <w:jc w:val="both"/>
      </w:pPr>
      <w:r>
        <w:rPr>
          <w:sz w:val="20"/>
        </w:rPr>
        <w:t xml:space="preserve">1. Утвердить </w:t>
      </w:r>
      <w:hyperlink w:history="0" w:anchor="P64" w:tooltip="ПОРЯДОК">
        <w:r>
          <w:rPr>
            <w:sz w:val="20"/>
            <w:color w:val="0000ff"/>
          </w:rPr>
          <w:t xml:space="preserve">Порядок</w:t>
        </w:r>
      </w:hyperlink>
      <w:r>
        <w:rPr>
          <w:sz w:val="20"/>
        </w:rPr>
        <w:t xml:space="preserve"> определения размера арендной платы, а также порядок, условия и сроки внесения арендной платы за земельные участки, находящиеся в муниципальной собственности Алексеевского городского округа, предоставленные в аренду без торгов (прилагается).</w:t>
      </w:r>
    </w:p>
    <w:p>
      <w:pPr>
        <w:pStyle w:val="0"/>
        <w:ind w:firstLine="540"/>
        <w:jc w:val="both"/>
      </w:pPr>
      <w:r>
        <w:rPr>
          <w:sz w:val="20"/>
        </w:rPr>
      </w:r>
    </w:p>
    <w:p>
      <w:pPr>
        <w:pStyle w:val="0"/>
        <w:ind w:firstLine="540"/>
        <w:jc w:val="both"/>
      </w:pPr>
      <w:r>
        <w:rPr>
          <w:sz w:val="20"/>
        </w:rPr>
        <w:t xml:space="preserve">2. Настоящее решение опубликовать в порядке, предусмотренном </w:t>
      </w:r>
      <w:hyperlink w:history="0" r:id="rId9" w:tooltip="Решение Совета депутатов Алексеевского городского округа Белгородской обл. от 02.11.2018 N 2 (ред. от 19.10.2021) &quot;Об Уставе Алексеевского городского округа&quot; (Зарегистрировано в Управлении Минюста России по Белгородской области 19.11.2018 N RU31340002018001) {КонсультантПлюс}">
        <w:r>
          <w:rPr>
            <w:sz w:val="20"/>
            <w:color w:val="0000ff"/>
          </w:rPr>
          <w:t xml:space="preserve">Уставом</w:t>
        </w:r>
      </w:hyperlink>
      <w:r>
        <w:rPr>
          <w:sz w:val="20"/>
        </w:rPr>
        <w:t xml:space="preserve"> Алексеевского городского округа, и разместить на официальном сайте администрации Алексеевского района в сети Интернет.</w:t>
      </w:r>
    </w:p>
    <w:p>
      <w:pPr>
        <w:pStyle w:val="0"/>
        <w:ind w:firstLine="540"/>
        <w:jc w:val="both"/>
      </w:pPr>
      <w:r>
        <w:rPr>
          <w:sz w:val="20"/>
        </w:rPr>
      </w:r>
    </w:p>
    <w:p>
      <w:pPr>
        <w:pStyle w:val="0"/>
        <w:ind w:firstLine="540"/>
        <w:jc w:val="both"/>
      </w:pPr>
      <w:r>
        <w:rPr>
          <w:sz w:val="20"/>
        </w:rPr>
        <w:t xml:space="preserve">3. Считать утратившими силу:</w:t>
      </w:r>
    </w:p>
    <w:p>
      <w:pPr>
        <w:pStyle w:val="0"/>
        <w:spacing w:before="200" w:line-rule="auto"/>
        <w:ind w:firstLine="540"/>
        <w:jc w:val="both"/>
      </w:pPr>
      <w:r>
        <w:rPr>
          <w:sz w:val="20"/>
        </w:rPr>
        <w:t xml:space="preserve">- </w:t>
      </w:r>
      <w:hyperlink w:history="0" r:id="rId10" w:tooltip="Решение Муниципального совета муниципального района &quot;Алексеевский район и г. Алексеевка&quot; Белгородской обл. от 27.03.2018 N 4 &quot;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муниципального района &quot;Алексеевский район и город Алексеевка&quot; Белгородской области, предоставленные в аренду без торгов&quot; ------------ Утратил силу или отменен {КонсультантПлюс}">
        <w:r>
          <w:rPr>
            <w:sz w:val="20"/>
            <w:color w:val="0000ff"/>
          </w:rPr>
          <w:t xml:space="preserve">решение</w:t>
        </w:r>
      </w:hyperlink>
      <w:r>
        <w:rPr>
          <w:sz w:val="20"/>
        </w:rPr>
        <w:t xml:space="preserve"> Муниципального совета муниципального района "Алексеевский район и город Алексеевка" Белгородской области от 27 марта 2018 года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муниципального района "Алексеевский район и город Алексеевка" Белгородской области, предоставленные в аренду без торгов";</w:t>
      </w:r>
    </w:p>
    <w:p>
      <w:pPr>
        <w:pStyle w:val="0"/>
        <w:spacing w:before="200" w:line-rule="auto"/>
        <w:ind w:firstLine="540"/>
        <w:jc w:val="both"/>
      </w:pPr>
      <w:r>
        <w:rPr>
          <w:sz w:val="20"/>
        </w:rPr>
        <w:t xml:space="preserve">- решение Земского собрания Алейниковского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Алейниковского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Афанасьевского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Афанасьевского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Варваровского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Варваровского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Гарбузовского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Гарбузовского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Глуховского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Глуховского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Жуковского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Жуковского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Иващенковского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Иващенковского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Иловского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Иловского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Ильинского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Ильинского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Красненского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Красненского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Кущинского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Кущинского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Луценковского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Луценковского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Матреногезовского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Матреногезовского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Мухоудеровского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Мухоудеровского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Подсередненского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Подсередненского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Репенского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Репенского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Советского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Советского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Хлевищенского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Хлевищенского сельского поселения, предоставленные в аренду без торгов";</w:t>
      </w:r>
    </w:p>
    <w:p>
      <w:pPr>
        <w:pStyle w:val="0"/>
        <w:spacing w:before="200" w:line-rule="auto"/>
        <w:ind w:firstLine="540"/>
        <w:jc w:val="both"/>
      </w:pPr>
      <w:r>
        <w:rPr>
          <w:sz w:val="20"/>
        </w:rPr>
        <w:t xml:space="preserve">- решение Земского собрания Хрещатовского сельского поселения от 9 апреля 2018 г. N 4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Хрещатовского сельского поселения, предоставленные в аренду без торгов".</w:t>
      </w:r>
    </w:p>
    <w:p>
      <w:pPr>
        <w:pStyle w:val="0"/>
        <w:ind w:firstLine="540"/>
        <w:jc w:val="both"/>
      </w:pPr>
      <w:r>
        <w:rPr>
          <w:sz w:val="20"/>
        </w:rPr>
      </w:r>
    </w:p>
    <w:p>
      <w:pPr>
        <w:pStyle w:val="0"/>
        <w:ind w:firstLine="540"/>
        <w:jc w:val="both"/>
      </w:pPr>
      <w:r>
        <w:rPr>
          <w:sz w:val="20"/>
        </w:rPr>
        <w:t xml:space="preserve">4. Направить настоящее решение в комитет по аграрным вопросам, земельным и имущественным отношениям администрации Алексеевского района (Горбатенко А.Ф.).</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решение вступает в силу с 1 января 2019 года, а не 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Настоящее решение вступает в силу с 1 января 2018 года.</w:t>
      </w:r>
    </w:p>
    <w:p>
      <w:pPr>
        <w:pStyle w:val="0"/>
        <w:ind w:firstLine="540"/>
        <w:jc w:val="both"/>
      </w:pPr>
      <w:r>
        <w:rPr>
          <w:sz w:val="20"/>
        </w:rPr>
      </w:r>
    </w:p>
    <w:p>
      <w:pPr>
        <w:pStyle w:val="0"/>
        <w:ind w:firstLine="540"/>
        <w:jc w:val="both"/>
      </w:pPr>
      <w:r>
        <w:rPr>
          <w:sz w:val="20"/>
        </w:rPr>
        <w:t xml:space="preserve">6. Контроль за исполнением настоящего решения возложить на постоянную депутатскую комиссию Совета депутатов Алексеевского городского округа по вопросам муниципальной собственности, градостроительной деятельности, землепользованию и экологии (Литовкин М.В.).</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Совета депутатов</w:t>
      </w:r>
    </w:p>
    <w:p>
      <w:pPr>
        <w:pStyle w:val="0"/>
        <w:jc w:val="right"/>
      </w:pPr>
      <w:r>
        <w:rPr>
          <w:sz w:val="20"/>
        </w:rPr>
        <w:t xml:space="preserve">Алексеевского городского округа</w:t>
      </w:r>
    </w:p>
    <w:p>
      <w:pPr>
        <w:pStyle w:val="0"/>
        <w:jc w:val="right"/>
      </w:pPr>
      <w:r>
        <w:rPr>
          <w:sz w:val="20"/>
        </w:rPr>
        <w:t xml:space="preserve">И.Ю.ХАНИНА</w:t>
      </w:r>
    </w:p>
    <w:p>
      <w:pPr>
        <w:pStyle w:val="0"/>
      </w:pPr>
      <w:r>
        <w:rPr>
          <w:sz w:val="20"/>
        </w:rPr>
      </w:r>
    </w:p>
    <w:p>
      <w:pPr>
        <w:pStyle w:val="0"/>
      </w:pPr>
      <w:r>
        <w:rPr>
          <w:sz w:val="20"/>
        </w:rPr>
      </w:r>
    </w:p>
    <w:p>
      <w:pPr>
        <w:pStyle w:val="0"/>
      </w:pPr>
      <w:r>
        <w:rPr>
          <w:sz w:val="20"/>
        </w:rPr>
      </w:r>
    </w:p>
    <w:p>
      <w:pPr>
        <w:pStyle w:val="0"/>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решением</w:t>
      </w:r>
    </w:p>
    <w:p>
      <w:pPr>
        <w:pStyle w:val="0"/>
        <w:jc w:val="right"/>
      </w:pPr>
      <w:r>
        <w:rPr>
          <w:sz w:val="20"/>
        </w:rPr>
        <w:t xml:space="preserve">Совета депутатов</w:t>
      </w:r>
    </w:p>
    <w:p>
      <w:pPr>
        <w:pStyle w:val="0"/>
        <w:jc w:val="right"/>
      </w:pPr>
      <w:r>
        <w:rPr>
          <w:sz w:val="20"/>
        </w:rPr>
        <w:t xml:space="preserve">Алексеевского городского округа</w:t>
      </w:r>
    </w:p>
    <w:p>
      <w:pPr>
        <w:pStyle w:val="0"/>
        <w:jc w:val="right"/>
      </w:pPr>
      <w:r>
        <w:rPr>
          <w:sz w:val="20"/>
        </w:rPr>
        <w:t xml:space="preserve">от 27 декабря 2018 года N 26</w:t>
      </w:r>
    </w:p>
    <w:p>
      <w:pPr>
        <w:pStyle w:val="0"/>
      </w:pPr>
      <w:r>
        <w:rPr>
          <w:sz w:val="20"/>
        </w:rPr>
      </w:r>
    </w:p>
    <w:bookmarkStart w:id="64" w:name="P64"/>
    <w:bookmarkEnd w:id="64"/>
    <w:p>
      <w:pPr>
        <w:pStyle w:val="2"/>
        <w:jc w:val="center"/>
      </w:pPr>
      <w:r>
        <w:rPr>
          <w:sz w:val="20"/>
        </w:rPr>
        <w:t xml:space="preserve">ПОРЯДОК</w:t>
      </w:r>
    </w:p>
    <w:p>
      <w:pPr>
        <w:pStyle w:val="2"/>
        <w:jc w:val="center"/>
      </w:pPr>
      <w:r>
        <w:rPr>
          <w:sz w:val="20"/>
        </w:rPr>
        <w:t xml:space="preserve">ОПРЕДЕЛЕНИЯ РАЗМЕРА АРЕНДНОЙ ПЛАТЫ, А ТАКЖЕ ПОРЯДОК, УСЛОВИЯ</w:t>
      </w:r>
    </w:p>
    <w:p>
      <w:pPr>
        <w:pStyle w:val="2"/>
        <w:jc w:val="center"/>
      </w:pPr>
      <w:r>
        <w:rPr>
          <w:sz w:val="20"/>
        </w:rPr>
        <w:t xml:space="preserve">И СРОКИ ВНЕСЕНИЯ АРЕНДНОЙ ПЛАТЫ ЗА ЗЕМЕЛЬНЫЕ УЧАСТКИ,</w:t>
      </w:r>
    </w:p>
    <w:p>
      <w:pPr>
        <w:pStyle w:val="2"/>
        <w:jc w:val="center"/>
      </w:pPr>
      <w:r>
        <w:rPr>
          <w:sz w:val="20"/>
        </w:rPr>
        <w:t xml:space="preserve">НАХОДЯЩИЕСЯ В МУНИЦИПАЛЬНОЙ СОБСТВЕННОСТИ АЛЕКСЕЕВСКОГО</w:t>
      </w:r>
    </w:p>
    <w:p>
      <w:pPr>
        <w:pStyle w:val="2"/>
        <w:jc w:val="center"/>
      </w:pPr>
      <w:r>
        <w:rPr>
          <w:sz w:val="20"/>
        </w:rPr>
        <w:t xml:space="preserve">ГОРОДСКОГО ОКРУГА, ПРЕДОСТАВЛЕННЫЕ В АРЕНДУ БЕЗ ТОРГОВ</w:t>
      </w:r>
    </w:p>
    <w:p>
      <w:pPr>
        <w:pStyle w:val="0"/>
        <w:ind w:firstLine="540"/>
        <w:jc w:val="both"/>
      </w:pPr>
      <w:r>
        <w:rPr>
          <w:sz w:val="20"/>
        </w:rPr>
      </w:r>
    </w:p>
    <w:p>
      <w:pPr>
        <w:pStyle w:val="0"/>
        <w:ind w:firstLine="540"/>
        <w:jc w:val="both"/>
      </w:pPr>
      <w:r>
        <w:rPr>
          <w:sz w:val="20"/>
        </w:rPr>
        <w:t xml:space="preserve">1. Настоящий порядок определения размера арендной платы, а также порядок, условия и сроки внесения арендной платы за земельные участки, находящиеся в муниципальной собственности Алексеевского городского округа, предоставленные в аренду без торгов (далее - Порядок), разработан в соответствии со </w:t>
      </w:r>
      <w:hyperlink w:history="0" r:id="rId11"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статьей 39.7</w:t>
        </w:r>
      </w:hyperlink>
      <w:r>
        <w:rPr>
          <w:sz w:val="20"/>
        </w:rPr>
        <w:t xml:space="preserve"> Земельного кодекса Российской Федерации, Федеральным </w:t>
      </w:r>
      <w:hyperlink w:history="0" r:id="rId12"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25 октября 2001 года N 137-ФЗ "О введении в действие Земельного кодекса Российской Федерации" и иными нормативными правовыми актами Российской Федерации и Белгородской области и определяет способы расчета размера арендной платы, а также порядок, условия и сроки внесения арендной платы за земельные участки, находящиеся в муниципальной собственности Алексеевского городского округа, предоставленные в аренду без торгов, если иное не предусмотрено законодательством Российской Федерации и Белгородской области.</w:t>
      </w:r>
    </w:p>
    <w:p>
      <w:pPr>
        <w:pStyle w:val="0"/>
        <w:spacing w:before="200" w:line-rule="auto"/>
        <w:ind w:firstLine="540"/>
        <w:jc w:val="both"/>
      </w:pPr>
      <w:r>
        <w:rPr>
          <w:sz w:val="20"/>
        </w:rPr>
        <w:t xml:space="preserve">2. Размер арендной платы за земельные участки, находящиеся в собственности Алексеевского городского округа, предоставленные в аренду без торгов (далее - земельные участки), в расчете на год (далее - размер арендной платы) определяется администрацией Алексеевского городского округа, осуществляющей в отношении таких земельных участков полномочия по предоставлению в аренду, если иное не установлено федеральным законодательством, одним из следующих способов:</w:t>
      </w:r>
    </w:p>
    <w:p>
      <w:pPr>
        <w:pStyle w:val="0"/>
        <w:spacing w:before="200" w:line-rule="auto"/>
        <w:ind w:firstLine="540"/>
        <w:jc w:val="both"/>
      </w:pPr>
      <w:r>
        <w:rPr>
          <w:sz w:val="20"/>
        </w:rPr>
        <w:t xml:space="preserve">а) на основании кадастровой стоимости земельных участков;</w:t>
      </w:r>
    </w:p>
    <w:p>
      <w:pPr>
        <w:pStyle w:val="0"/>
        <w:spacing w:before="200" w:line-rule="auto"/>
        <w:ind w:firstLine="540"/>
        <w:jc w:val="both"/>
      </w:pPr>
      <w:r>
        <w:rPr>
          <w:sz w:val="20"/>
        </w:rPr>
        <w:t xml:space="preserve">б) в соответствии со ставками арендной платы либо методическими указаниями по ее расчету, утвержденными приказами Министерства экономического развития Российской Федерации, в соответствии с </w:t>
      </w:r>
      <w:hyperlink w:history="0" r:id="rId13" w:tooltip="Постановление Правительства РФ от 16.07.2009 N 582 (ред. от 29.12.2021) &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pPr>
        <w:pStyle w:val="0"/>
        <w:spacing w:before="200" w:line-rule="auto"/>
        <w:ind w:firstLine="540"/>
        <w:jc w:val="both"/>
      </w:pPr>
      <w:r>
        <w:rPr>
          <w:sz w:val="20"/>
        </w:rPr>
        <w:t xml:space="preserve">в) на основании рыночной стоимости арендной платы за земельные участки, определяемой в соответствии с законодательством Российской Федерации об оценочной деятельности.</w:t>
      </w:r>
    </w:p>
    <w:bookmarkStart w:id="75" w:name="P75"/>
    <w:bookmarkEnd w:id="75"/>
    <w:p>
      <w:pPr>
        <w:pStyle w:val="0"/>
        <w:spacing w:before="200" w:line-rule="auto"/>
        <w:ind w:firstLine="540"/>
        <w:jc w:val="both"/>
      </w:pPr>
      <w:r>
        <w:rPr>
          <w:sz w:val="20"/>
        </w:rPr>
        <w:t xml:space="preserve">3. В случае предоставления земельного участка в аренду для целей, указанных в настоящем пункте, размер арендной платы определяется на основании кадастровой стоимости земельного участка и рассчитывается в размере:</w:t>
      </w:r>
    </w:p>
    <w:bookmarkStart w:id="76" w:name="P76"/>
    <w:bookmarkEnd w:id="76"/>
    <w:p>
      <w:pPr>
        <w:pStyle w:val="0"/>
        <w:spacing w:before="200" w:line-rule="auto"/>
        <w:ind w:firstLine="540"/>
        <w:jc w:val="both"/>
      </w:pPr>
      <w:r>
        <w:rPr>
          <w:sz w:val="20"/>
        </w:rPr>
        <w:t xml:space="preserve">а) 0,01 процента в отношении:</w:t>
      </w:r>
    </w:p>
    <w:p>
      <w:pPr>
        <w:pStyle w:val="0"/>
        <w:spacing w:before="200" w:line-rule="auto"/>
        <w:ind w:firstLine="540"/>
        <w:jc w:val="both"/>
      </w:pPr>
      <w:r>
        <w:rPr>
          <w:sz w:val="20"/>
        </w:rPr>
        <w:t xml:space="preserve">-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pPr>
        <w:pStyle w:val="0"/>
        <w:spacing w:before="200" w:line-rule="auto"/>
        <w:ind w:firstLine="540"/>
        <w:jc w:val="both"/>
      </w:pPr>
      <w:r>
        <w:rPr>
          <w:sz w:val="20"/>
        </w:rPr>
        <w:t xml:space="preserve">- земельного участка, изъятого из оборота в соответствии со </w:t>
      </w:r>
      <w:hyperlink w:history="0" r:id="rId14"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статьей 27</w:t>
        </w:r>
      </w:hyperlink>
      <w:r>
        <w:rPr>
          <w:sz w:val="20"/>
        </w:rPr>
        <w:t xml:space="preserve"> Земельного кодекса Российской Федерации, если земельный участок в случаях, установленных федеральными законами, может быть передан в аренду;</w:t>
      </w:r>
    </w:p>
    <w:p>
      <w:pPr>
        <w:pStyle w:val="0"/>
        <w:spacing w:before="200" w:line-rule="auto"/>
        <w:ind w:firstLine="540"/>
        <w:jc w:val="both"/>
      </w:pPr>
      <w:r>
        <w:rPr>
          <w:sz w:val="20"/>
        </w:rPr>
        <w:t xml:space="preserve">-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в соответствии со </w:t>
      </w:r>
      <w:hyperlink w:history="0" r:id="rId15"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статьей 13</w:t>
        </w:r>
      </w:hyperlink>
      <w:r>
        <w:rPr>
          <w:sz w:val="20"/>
        </w:rPr>
        <w:t xml:space="preserve"> Земельного кодекса Российской Федерации;</w:t>
      </w:r>
    </w:p>
    <w:bookmarkStart w:id="80" w:name="P80"/>
    <w:bookmarkEnd w:id="80"/>
    <w:p>
      <w:pPr>
        <w:pStyle w:val="0"/>
        <w:spacing w:before="200" w:line-rule="auto"/>
        <w:ind w:firstLine="540"/>
        <w:jc w:val="both"/>
      </w:pPr>
      <w:r>
        <w:rPr>
          <w:sz w:val="20"/>
        </w:rPr>
        <w:t xml:space="preserve">- земельного участка, расположенного на территории опережающего социально-экономического развития, предоставленного резиденту территории опережающего социально-экономического развития, используемого для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на срок действия указанного соглашения;</w:t>
      </w:r>
    </w:p>
    <w:p>
      <w:pPr>
        <w:pStyle w:val="0"/>
        <w:spacing w:before="200" w:line-rule="auto"/>
        <w:ind w:firstLine="540"/>
        <w:jc w:val="both"/>
      </w:pPr>
      <w:r>
        <w:rPr>
          <w:sz w:val="20"/>
        </w:rPr>
        <w:t xml:space="preserve">б) 0,3 процента в отношении:</w:t>
      </w:r>
    </w:p>
    <w:p>
      <w:pPr>
        <w:pStyle w:val="0"/>
        <w:spacing w:before="200" w:line-rule="auto"/>
        <w:ind w:firstLine="540"/>
        <w:jc w:val="both"/>
      </w:pPr>
      <w:r>
        <w:rPr>
          <w:sz w:val="20"/>
        </w:rPr>
        <w:t xml:space="preserve">- земельного участка, предоставленного для сенокошения или выпаса сельскохозяйственных животных;</w:t>
      </w:r>
    </w:p>
    <w:p>
      <w:pPr>
        <w:pStyle w:val="0"/>
        <w:spacing w:before="200" w:line-rule="auto"/>
        <w:ind w:firstLine="540"/>
        <w:jc w:val="both"/>
      </w:pPr>
      <w:r>
        <w:rPr>
          <w:sz w:val="20"/>
        </w:rPr>
        <w:t xml:space="preserve">- земельного участка площадью не более 1 га, предоставленного гражданину для индивидуального жилищного строительства, ведения личного подсобного хозяйства, расположенного в населенном пункте с численностью населения не более 200 человек, включенного в перечень, утверждаемый Правительством Белгородской области в соответствии с </w:t>
      </w:r>
      <w:hyperlink w:history="0" r:id="rId16" w:tooltip="Закон Белгородской области от 25.12.2017 N 233 (ред. от 30.03.2022) &quot;О реализации в Белгородской области отдельных положений Земельного кодекса Российской Федерации&quot; (принят Белгородской областной Думой 14.12.2017) {КонсультантПлюс}">
        <w:r>
          <w:rPr>
            <w:sz w:val="20"/>
            <w:color w:val="0000ff"/>
          </w:rPr>
          <w:t xml:space="preserve">законом</w:t>
        </w:r>
      </w:hyperlink>
      <w:r>
        <w:rPr>
          <w:sz w:val="20"/>
        </w:rPr>
        <w:t xml:space="preserve"> Белгородской области от 25 декабря 2017 года N 233 "О реализации в Белгородской области отдельных положений Земельного кодекса Российской Федерации".</w:t>
      </w:r>
    </w:p>
    <w:p>
      <w:pPr>
        <w:pStyle w:val="0"/>
        <w:spacing w:before="200" w:line-rule="auto"/>
        <w:ind w:firstLine="540"/>
        <w:jc w:val="both"/>
      </w:pPr>
      <w:r>
        <w:rPr>
          <w:sz w:val="20"/>
        </w:rPr>
        <w:t xml:space="preserve">В случае включения (исключения) населенного пункта из указанного перечня перерасчет арендной платы осуществляется с даты вступления в силу соответствующего нормативного правового акта;</w:t>
      </w:r>
    </w:p>
    <w:bookmarkStart w:id="85" w:name="P85"/>
    <w:bookmarkEnd w:id="85"/>
    <w:p>
      <w:pPr>
        <w:pStyle w:val="0"/>
        <w:spacing w:before="200" w:line-rule="auto"/>
        <w:ind w:firstLine="540"/>
        <w:jc w:val="both"/>
      </w:pPr>
      <w:r>
        <w:rPr>
          <w:sz w:val="20"/>
        </w:rPr>
        <w:t xml:space="preserve">в) 0,6 процента в отношении:</w:t>
      </w:r>
    </w:p>
    <w:p>
      <w:pPr>
        <w:pStyle w:val="0"/>
        <w:spacing w:before="200" w:line-rule="auto"/>
        <w:ind w:firstLine="540"/>
        <w:jc w:val="both"/>
      </w:pPr>
      <w:r>
        <w:rPr>
          <w:sz w:val="20"/>
        </w:rPr>
        <w:t xml:space="preserve">- земельного участка, предоставленного для индивидуального жилищного строительства (под завершенным строительством жилым домом), ведения личного подсобного хозяйства, садоводства, огородничества, дачного хозяйства;</w:t>
      </w:r>
    </w:p>
    <w:p>
      <w:pPr>
        <w:pStyle w:val="0"/>
        <w:spacing w:before="200" w:line-rule="auto"/>
        <w:ind w:firstLine="540"/>
        <w:jc w:val="both"/>
      </w:pPr>
      <w:r>
        <w:rPr>
          <w:sz w:val="20"/>
        </w:rPr>
        <w:t xml:space="preserve">- земельного участка, предоставленного для осуществления крестьянским (фермерским) хозяйством его деятельности;</w:t>
      </w:r>
    </w:p>
    <w:p>
      <w:pPr>
        <w:pStyle w:val="0"/>
        <w:spacing w:before="200" w:line-rule="auto"/>
        <w:ind w:firstLine="540"/>
        <w:jc w:val="both"/>
      </w:pPr>
      <w:r>
        <w:rPr>
          <w:sz w:val="20"/>
        </w:rPr>
        <w:t xml:space="preserve">г) 1,5 процента в отношении:</w:t>
      </w:r>
    </w:p>
    <w:p>
      <w:pPr>
        <w:pStyle w:val="0"/>
        <w:spacing w:before="200" w:line-rule="auto"/>
        <w:ind w:firstLine="540"/>
        <w:jc w:val="both"/>
      </w:pPr>
      <w:r>
        <w:rPr>
          <w:sz w:val="20"/>
        </w:rPr>
        <w:t xml:space="preserve">- земельного участка в случае заключения договора аренды в соответствии с </w:t>
      </w:r>
      <w:hyperlink w:history="0" r:id="rId17"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пунктом 5 статьи 39.7</w:t>
        </w:r>
      </w:hyperlink>
      <w:r>
        <w:rPr>
          <w:sz w:val="20"/>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pPr>
        <w:pStyle w:val="0"/>
        <w:spacing w:before="200" w:line-rule="auto"/>
        <w:ind w:firstLine="540"/>
        <w:jc w:val="both"/>
      </w:pPr>
      <w:r>
        <w:rPr>
          <w:sz w:val="20"/>
        </w:rPr>
        <w:t xml:space="preserve">- земельного участка в случаях, не указанных в </w:t>
      </w:r>
      <w:hyperlink w:history="0" w:anchor="P76" w:tooltip="а) 0,01 процента в отношении:">
        <w:r>
          <w:rPr>
            <w:sz w:val="20"/>
            <w:color w:val="0000ff"/>
          </w:rPr>
          <w:t xml:space="preserve">подпунктах "а"</w:t>
        </w:r>
      </w:hyperlink>
      <w:r>
        <w:rPr>
          <w:sz w:val="20"/>
        </w:rPr>
        <w:t xml:space="preserve"> - </w:t>
      </w:r>
      <w:hyperlink w:history="0" w:anchor="P85" w:tooltip="в) 0,6 процента в отношении:">
        <w:r>
          <w:rPr>
            <w:sz w:val="20"/>
            <w:color w:val="0000ff"/>
          </w:rPr>
          <w:t xml:space="preserve">"в" пункта 3</w:t>
        </w:r>
      </w:hyperlink>
      <w:r>
        <w:rPr>
          <w:sz w:val="20"/>
        </w:rPr>
        <w:t xml:space="preserve"> и </w:t>
      </w:r>
      <w:hyperlink w:history="0" w:anchor="P101" w:tooltip="4. Размер арендной платы рассчитывается в соответствии со ставками арендной платы либо методическими указаниями по ее расчету, утвержденными для земельных участков, находящихся в собственности Российской Федераци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
        <w:r>
          <w:rPr>
            <w:sz w:val="20"/>
            <w:color w:val="0000ff"/>
          </w:rPr>
          <w:t xml:space="preserve">пункте 4</w:t>
        </w:r>
      </w:hyperlink>
      <w:r>
        <w:rPr>
          <w:sz w:val="20"/>
        </w:rP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pPr>
        <w:pStyle w:val="0"/>
        <w:spacing w:before="200" w:line-rule="auto"/>
        <w:ind w:firstLine="540"/>
        <w:jc w:val="both"/>
      </w:pPr>
      <w:r>
        <w:rPr>
          <w:sz w:val="20"/>
        </w:rPr>
        <w:t xml:space="preserve">- земельного участка, предоставленного юридическому лицу в соответствии с распоряжением администрации Алексеевского городского округа, на период строительства объектов социально-культурного и коммунально-бытового назначения, на период строительства объектов в рамках реализации инвестиционных проектов (за исключением земельных участков, предоставленных в соответствии с нормами </w:t>
      </w:r>
      <w:hyperlink w:history="0" w:anchor="P80" w:tooltip="- земельного участка, расположенного на территории опережающего социально-экономического развития, предоставленного резиденту территории опережающего социально-экономического развития, используемого для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на срок действия указанного соглашения;">
        <w:r>
          <w:rPr>
            <w:sz w:val="20"/>
            <w:color w:val="0000ff"/>
          </w:rPr>
          <w:t xml:space="preserve">пятого абзаца подпункта "а" пункта 3</w:t>
        </w:r>
      </w:hyperlink>
      <w:r>
        <w:rPr>
          <w:sz w:val="20"/>
        </w:rPr>
        <w:t xml:space="preserve"> настоящего Порядка) при условии соответствия указанных объектов, инвестиционных проектов критериям, установленным </w:t>
      </w:r>
      <w:hyperlink w:history="0" r:id="rId18" w:tooltip="Закон Белгородской области от 03.04.2015 N 345 (ред. от 05.04.2021) &quot;Об установлении критериев,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предоставляются в аренду без проведения торгов&quot; (принят Белгородской областной Думой 26.03.2015) {КонсультантПлюс}">
        <w:r>
          <w:rPr>
            <w:sz w:val="20"/>
            <w:color w:val="0000ff"/>
          </w:rPr>
          <w:t xml:space="preserve">законом</w:t>
        </w:r>
      </w:hyperlink>
      <w:r>
        <w:rPr>
          <w:sz w:val="20"/>
        </w:rPr>
        <w:t xml:space="preserve"> Белгородской области от 3 апреля 2015 года N 345 "Об установлении критериев, которым должны соответствовать объекты социально-культурного и коммунально-бытового назначения, инвестиционные проекты, для размещения (реализации) которых земельные участки предоставляются в аренду без проведения торгов", но не выше размера земельного налога, рассчитанного в отношении такого земельного участка;</w:t>
      </w:r>
    </w:p>
    <w:p>
      <w:pPr>
        <w:pStyle w:val="0"/>
        <w:spacing w:before="200" w:line-rule="auto"/>
        <w:ind w:firstLine="540"/>
        <w:jc w:val="both"/>
      </w:pPr>
      <w:r>
        <w:rPr>
          <w:sz w:val="20"/>
        </w:rPr>
        <w:t xml:space="preserve">- земельного участка, предоставленного для размещения объектов регионального и местного значения, за исключением случаев, в которых арендная плата подлежит расчету в соответствии с </w:t>
      </w:r>
      <w:hyperlink w:history="0" w:anchor="P101" w:tooltip="4. Размер арендной платы рассчитывается в соответствии со ставками арендной платы либо методическими указаниями по ее расчету, утвержденными для земельных участков, находящихся в собственности Российской Федераци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д) 2 процента в отношении земельного участка, предоставленного в соответствии со </w:t>
      </w:r>
      <w:hyperlink w:history="0" r:id="rId19"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статьей 39.6</w:t>
        </w:r>
      </w:hyperlink>
      <w:r>
        <w:rPr>
          <w:sz w:val="20"/>
        </w:rPr>
        <w:t xml:space="preserve"> Земельного кодекса Российской Федерации недропользователю для проведения работ, связанных с пользованием недрами;</w:t>
      </w:r>
    </w:p>
    <w:bookmarkStart w:id="94" w:name="P94"/>
    <w:bookmarkEnd w:id="94"/>
    <w:p>
      <w:pPr>
        <w:pStyle w:val="0"/>
        <w:spacing w:before="200" w:line-rule="auto"/>
        <w:ind w:firstLine="540"/>
        <w:jc w:val="both"/>
      </w:pPr>
      <w:r>
        <w:rPr>
          <w:sz w:val="20"/>
        </w:rPr>
        <w:t xml:space="preserve">е) 3 процента в отношении земельного участка, предназначенного для эксплуатации гаража, принадлежащего гражданину и используемого в некоммерческих целях.</w:t>
      </w:r>
    </w:p>
    <w:p>
      <w:pPr>
        <w:pStyle w:val="0"/>
        <w:spacing w:before="200" w:line-rule="auto"/>
        <w:ind w:firstLine="540"/>
        <w:jc w:val="both"/>
      </w:pPr>
      <w:r>
        <w:rPr>
          <w:sz w:val="20"/>
        </w:rPr>
        <w:t xml:space="preserve">3.1. При предоставлении земельного участка, предназначенного для индивидуального жилищного строительства (под завершенным строительством жилым домом), ведения личного подсобного хозяйства, садоводства, огородничества, дачного хозяйства, эксплуатации индивидуального гаража, используемого в некоммерческих целях, физическому лицу, относящемуся к категории лиц, указанных в </w:t>
      </w:r>
      <w:hyperlink w:history="0" r:id="rId20"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пункте 5 статьи 391</w:t>
        </w:r>
      </w:hyperlink>
      <w:r>
        <w:rPr>
          <w:sz w:val="20"/>
        </w:rPr>
        <w:t xml:space="preserve"> Налогового кодекса Российской Федерации, размер арендной платы рассчитывается:</w:t>
      </w:r>
    </w:p>
    <w:p>
      <w:pPr>
        <w:pStyle w:val="0"/>
        <w:spacing w:before="200" w:line-rule="auto"/>
        <w:ind w:firstLine="540"/>
        <w:jc w:val="both"/>
      </w:pPr>
      <w:r>
        <w:rPr>
          <w:sz w:val="20"/>
        </w:rPr>
        <w:t xml:space="preserve">- в размере 0,01 процента кадастровой стоимости 600 квадратных метров площади земельного участка, а в случае, если площадь земельного участка менее 600 квадратных метров, - в размере 0,01 процента кадастровой стоимости всей площади земельного участка;</w:t>
      </w:r>
    </w:p>
    <w:p>
      <w:pPr>
        <w:pStyle w:val="0"/>
        <w:spacing w:before="200" w:line-rule="auto"/>
        <w:ind w:firstLine="540"/>
        <w:jc w:val="both"/>
      </w:pPr>
      <w:r>
        <w:rPr>
          <w:sz w:val="20"/>
        </w:rPr>
        <w:t xml:space="preserve">- за площадь земельного участка, превышающую 600 квадратных метров, рассчитывается в соответствии с </w:t>
      </w:r>
      <w:hyperlink w:history="0" w:anchor="P85" w:tooltip="в) 0,6 процента в отношении:">
        <w:r>
          <w:rPr>
            <w:sz w:val="20"/>
            <w:color w:val="0000ff"/>
          </w:rPr>
          <w:t xml:space="preserve">абзацем первым подпункта "в"</w:t>
        </w:r>
      </w:hyperlink>
      <w:r>
        <w:rPr>
          <w:sz w:val="20"/>
        </w:rPr>
        <w:t xml:space="preserve"> и </w:t>
      </w:r>
      <w:hyperlink w:history="0" w:anchor="P94" w:tooltip="е) 3 процента в отношении земельного участка, предназначенного для эксплуатации гаража, принадлежащего гражданину и используемого в некоммерческих целях.">
        <w:r>
          <w:rPr>
            <w:sz w:val="20"/>
            <w:color w:val="0000ff"/>
          </w:rPr>
          <w:t xml:space="preserve">подпунктом "е" пункта 3</w:t>
        </w:r>
      </w:hyperlink>
      <w:r>
        <w:rPr>
          <w:sz w:val="20"/>
        </w:rPr>
        <w:t xml:space="preserve"> настоящего Порядка.</w:t>
      </w:r>
    </w:p>
    <w:p>
      <w:pPr>
        <w:pStyle w:val="0"/>
        <w:spacing w:before="200" w:line-rule="auto"/>
        <w:ind w:firstLine="540"/>
        <w:jc w:val="both"/>
      </w:pPr>
      <w:r>
        <w:rPr>
          <w:sz w:val="20"/>
        </w:rPr>
        <w:t xml:space="preserve">Право на определение размера арендной платы в порядке, установленном настоящим пунктом, предоставляется в отношении одного арендуемого земельного участка по выбору арендатора.</w:t>
      </w:r>
    </w:p>
    <w:p>
      <w:pPr>
        <w:pStyle w:val="0"/>
        <w:spacing w:before="200" w:line-rule="auto"/>
        <w:ind w:firstLine="540"/>
        <w:jc w:val="both"/>
      </w:pPr>
      <w:r>
        <w:rPr>
          <w:sz w:val="20"/>
        </w:rPr>
        <w:t xml:space="preserve">Арендатор, имеющий право на определение размера арендной платы в порядке, установленном настоящим пунктом, представляет в администрацию Алексеевского городского округа заявление, а также вправе представить документ, подтверждающий право на льготу.</w:t>
      </w:r>
    </w:p>
    <w:p>
      <w:pPr>
        <w:pStyle w:val="0"/>
        <w:spacing w:before="200" w:line-rule="auto"/>
        <w:ind w:firstLine="540"/>
        <w:jc w:val="both"/>
      </w:pPr>
      <w:r>
        <w:rPr>
          <w:sz w:val="20"/>
        </w:rPr>
        <w:t xml:space="preserve">Определение размера арендной платы в порядке, установленном настоящим пунктом, осуществляется с момента возникновения права на льготу, но не ранее 1 января года подачи заявления.</w:t>
      </w:r>
    </w:p>
    <w:bookmarkStart w:id="101" w:name="P101"/>
    <w:bookmarkEnd w:id="101"/>
    <w:p>
      <w:pPr>
        <w:pStyle w:val="0"/>
        <w:spacing w:before="200" w:line-rule="auto"/>
        <w:ind w:firstLine="540"/>
        <w:jc w:val="both"/>
      </w:pPr>
      <w:r>
        <w:rPr>
          <w:sz w:val="20"/>
        </w:rPr>
        <w:t xml:space="preserve">4. Размер арендной платы рассчитывается в соответствии со ставками арендной платы либо методическими указаниями по ее расчету, утвержденными для земельных участков, находящихся в собственности Российской Федерации,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pPr>
        <w:pStyle w:val="0"/>
        <w:spacing w:before="200" w:line-rule="auto"/>
        <w:ind w:firstLine="540"/>
        <w:jc w:val="both"/>
      </w:pPr>
      <w:r>
        <w:rPr>
          <w:sz w:val="20"/>
        </w:rPr>
        <w:t xml:space="preserve">-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pPr>
        <w:pStyle w:val="0"/>
        <w:spacing w:before="200" w:line-rule="auto"/>
        <w:ind w:firstLine="540"/>
        <w:jc w:val="both"/>
      </w:pPr>
      <w:r>
        <w:rPr>
          <w:sz w:val="20"/>
        </w:rPr>
        <w:t xml:space="preserve">- линий электропередачи, линий связи, в том числе линейно-кабельных сооружений;</w:t>
      </w:r>
    </w:p>
    <w:p>
      <w:pPr>
        <w:pStyle w:val="0"/>
        <w:spacing w:before="200" w:line-rule="auto"/>
        <w:ind w:firstLine="540"/>
        <w:jc w:val="both"/>
      </w:pPr>
      <w:r>
        <w:rPr>
          <w:sz w:val="20"/>
        </w:rPr>
        <w:t xml:space="preserve">- трубопроводов и иных объектов, используемых в сфере тепло-, водоснабжения, водоотведения и очистки сточных вод;</w:t>
      </w:r>
    </w:p>
    <w:p>
      <w:pPr>
        <w:pStyle w:val="0"/>
        <w:spacing w:before="200" w:line-rule="auto"/>
        <w:ind w:firstLine="540"/>
        <w:jc w:val="both"/>
      </w:pPr>
      <w:r>
        <w:rPr>
          <w:sz w:val="20"/>
        </w:rPr>
        <w:t xml:space="preserve">- объектов, непосредственно используемых для утилизации (захоронения) твердых бытовых отходов;</w:t>
      </w:r>
    </w:p>
    <w:p>
      <w:pPr>
        <w:pStyle w:val="0"/>
        <w:spacing w:before="200" w:line-rule="auto"/>
        <w:ind w:firstLine="540"/>
        <w:jc w:val="both"/>
      </w:pPr>
      <w:r>
        <w:rPr>
          <w:sz w:val="20"/>
        </w:rPr>
        <w:t xml:space="preserve">-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pPr>
        <w:pStyle w:val="0"/>
        <w:spacing w:before="200" w:line-rule="auto"/>
        <w:ind w:firstLine="540"/>
        <w:jc w:val="both"/>
      </w:pPr>
      <w:r>
        <w:rPr>
          <w:sz w:val="20"/>
        </w:rPr>
        <w:t xml:space="preserve">-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spacing w:before="200" w:line-rule="auto"/>
        <w:ind w:firstLine="540"/>
        <w:jc w:val="both"/>
      </w:pPr>
      <w:r>
        <w:rPr>
          <w:sz w:val="20"/>
        </w:rPr>
        <w:t xml:space="preserve">- аэродромов, вертодромов и посадочных площадок, аэропортов, объектов единой системы организации воздушного движения;</w:t>
      </w:r>
    </w:p>
    <w:p>
      <w:pPr>
        <w:pStyle w:val="0"/>
        <w:spacing w:before="200" w:line-rule="auto"/>
        <w:ind w:firstLine="540"/>
        <w:jc w:val="both"/>
      </w:pPr>
      <w:r>
        <w:rPr>
          <w:sz w:val="20"/>
        </w:rPr>
        <w:t xml:space="preserve">-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pPr>
        <w:pStyle w:val="0"/>
        <w:spacing w:before="200" w:line-rule="auto"/>
        <w:ind w:firstLine="540"/>
        <w:jc w:val="both"/>
      </w:pPr>
      <w:r>
        <w:rPr>
          <w:sz w:val="20"/>
        </w:rPr>
        <w:t xml:space="preserve">Положения настоящего пункта не распространяются на земельные участки под объектами соответствующего назначения, используемыми исключительно для собственных нужд в деятельности хозяйствующих субъектов.</w:t>
      </w:r>
    </w:p>
    <w:bookmarkStart w:id="111" w:name="P111"/>
    <w:bookmarkEnd w:id="111"/>
    <w:p>
      <w:pPr>
        <w:pStyle w:val="0"/>
        <w:spacing w:before="200" w:line-rule="auto"/>
        <w:ind w:firstLine="540"/>
        <w:jc w:val="both"/>
      </w:pPr>
      <w:r>
        <w:rPr>
          <w:sz w:val="20"/>
        </w:rPr>
        <w:t xml:space="preserve">5. 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pPr>
        <w:pStyle w:val="0"/>
        <w:spacing w:before="200" w:line-rule="auto"/>
        <w:ind w:firstLine="540"/>
        <w:jc w:val="both"/>
      </w:pPr>
      <w:r>
        <w:rPr>
          <w:sz w:val="20"/>
        </w:rPr>
        <w:t xml:space="preserve">двух процентов кадастровой стоимости арендуемых земельных участков;</w:t>
      </w:r>
    </w:p>
    <w:p>
      <w:pPr>
        <w:pStyle w:val="0"/>
        <w:spacing w:before="200" w:line-rule="auto"/>
        <w:ind w:firstLine="540"/>
        <w:jc w:val="both"/>
      </w:pPr>
      <w:r>
        <w:rPr>
          <w:sz w:val="20"/>
        </w:rPr>
        <w:t xml:space="preserve">трех десятых процента кадастровой стоимости арендуемых земельных участков из земель сельскохозяйственного назначения;</w:t>
      </w:r>
    </w:p>
    <w:p>
      <w:pPr>
        <w:pStyle w:val="0"/>
        <w:spacing w:before="200" w:line-rule="auto"/>
        <w:ind w:firstLine="540"/>
        <w:jc w:val="both"/>
      </w:pPr>
      <w:r>
        <w:rPr>
          <w:sz w:val="20"/>
        </w:rPr>
        <w:t xml:space="preserve">полутора процентов кадастровой стоимости арендуемых земельных участков, изъятых из оборота или ограниченных в обороте.</w:t>
      </w:r>
    </w:p>
    <w:p>
      <w:pPr>
        <w:pStyle w:val="0"/>
        <w:spacing w:before="200" w:line-rule="auto"/>
        <w:ind w:firstLine="540"/>
        <w:jc w:val="both"/>
      </w:pPr>
      <w:r>
        <w:rPr>
          <w:sz w:val="20"/>
        </w:rPr>
        <w:t xml:space="preserve">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pPr>
        <w:pStyle w:val="0"/>
        <w:spacing w:before="200" w:line-rule="auto"/>
        <w:ind w:firstLine="540"/>
        <w:jc w:val="both"/>
      </w:pPr>
      <w:r>
        <w:rPr>
          <w:sz w:val="20"/>
        </w:rPr>
        <w:t xml:space="preserve">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w:history="0" r:id="rId21"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кодекса</w:t>
        </w:r>
      </w:hyperlink>
      <w:r>
        <w:rPr>
          <w:sz w:val="20"/>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pPr>
        <w:pStyle w:val="0"/>
        <w:spacing w:before="200" w:line-rule="auto"/>
        <w:ind w:firstLine="540"/>
        <w:jc w:val="both"/>
      </w:pPr>
      <w:r>
        <w:rPr>
          <w:sz w:val="20"/>
        </w:rPr>
        <w:t xml:space="preserve">6. Размер арендной платы за земельный участок в случаях, не указанных в </w:t>
      </w:r>
      <w:hyperlink w:history="0" w:anchor="P75" w:tooltip="3. В случае предоставления земельного участка в аренду для целей, указанных в настоящем пункте, размер арендной платы определяется на основании кадастровой стоимости земельного участка и рассчитывается в размере:">
        <w:r>
          <w:rPr>
            <w:sz w:val="20"/>
            <w:color w:val="0000ff"/>
          </w:rPr>
          <w:t xml:space="preserve">пунктах 3</w:t>
        </w:r>
      </w:hyperlink>
      <w:r>
        <w:rPr>
          <w:sz w:val="20"/>
        </w:rPr>
        <w:t xml:space="preserve"> - </w:t>
      </w:r>
      <w:hyperlink w:history="0" w:anchor="P111" w:tooltip="5. 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
        <w:r>
          <w:rPr>
            <w:sz w:val="20"/>
            <w:color w:val="0000ff"/>
          </w:rPr>
          <w:t xml:space="preserve">5</w:t>
        </w:r>
      </w:hyperlink>
      <w:r>
        <w:rPr>
          <w:sz w:val="20"/>
        </w:rPr>
        <w:t xml:space="preserve"> настоящего Порядка, определяется равным рыночной стоимости арендной платы, определенной в соответствии с законодательством Российской Федерации об оценочной деятельности, но не ниже размера земельного налога, рассчитанного в отношении такого земельного участка.</w:t>
      </w:r>
    </w:p>
    <w:p>
      <w:pPr>
        <w:pStyle w:val="0"/>
        <w:spacing w:before="200" w:line-rule="auto"/>
        <w:ind w:firstLine="540"/>
        <w:jc w:val="both"/>
      </w:pPr>
      <w:r>
        <w:rPr>
          <w:sz w:val="20"/>
        </w:rPr>
        <w:t xml:space="preserve">7. Размер арендной платы за земельные участки, в отношении которых в Едином государственном реестре недвижимости отсутствуют сведения о кадастровой стоимости, необходимые для расчета арендной платы, определяется равным рыночной стоимости арендной платы, определенной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8.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pStyle w:val="0"/>
        <w:spacing w:before="200" w:line-rule="auto"/>
        <w:ind w:firstLine="540"/>
        <w:jc w:val="both"/>
      </w:pPr>
      <w:r>
        <w:rPr>
          <w:sz w:val="20"/>
        </w:rPr>
        <w:t xml:space="preserve">9. Отдельным категориям арендаторов земельных участков, находящихся в муниципальной собственности Алексеевского городского округа, на основании решения Совета депутатов Алексеевского городского округа согласно предложению отраслевых органов (структурных подразделений) администрации Алексеевского городского округа могут предоставляться льготы по арендной плате за их использование.</w:t>
      </w:r>
    </w:p>
    <w:p>
      <w:pPr>
        <w:pStyle w:val="0"/>
        <w:spacing w:before="200" w:line-rule="auto"/>
        <w:ind w:firstLine="540"/>
        <w:jc w:val="both"/>
      </w:pPr>
      <w:r>
        <w:rPr>
          <w:sz w:val="20"/>
        </w:rPr>
        <w:t xml:space="preserve">Предоставление льгот по арендной плате за использование земельных участков, находящихся в собственности Алексеевского городского округа, конкретным хозяйствующим субъектам в виде муниципальной преференции осуществляется с предварительного согласия антимонопольного органа в порядке, установленном действующим антимонопольным законодательством.</w:t>
      </w:r>
    </w:p>
    <w:bookmarkStart w:id="122" w:name="P122"/>
    <w:bookmarkEnd w:id="122"/>
    <w:p>
      <w:pPr>
        <w:pStyle w:val="0"/>
        <w:spacing w:before="200" w:line-rule="auto"/>
        <w:ind w:firstLine="540"/>
        <w:jc w:val="both"/>
      </w:pPr>
      <w:r>
        <w:rPr>
          <w:sz w:val="20"/>
        </w:rPr>
        <w:t xml:space="preserve">10. При заключении договора аренды земельного участка администрация Алексеевского городского округа предусматривает в таком договоре случаи и периодичность изменения арендной платы за пользование земельным участком.</w:t>
      </w:r>
    </w:p>
    <w:p>
      <w:pPr>
        <w:pStyle w:val="0"/>
        <w:spacing w:before="200" w:line-rule="auto"/>
        <w:ind w:firstLine="540"/>
        <w:jc w:val="both"/>
      </w:pPr>
      <w:r>
        <w:rPr>
          <w:sz w:val="20"/>
        </w:rPr>
        <w:t xml:space="preserve">При заключении договора аренды земельного участка, в соответствии с которым арендная плата рассчитана в соответствии со ставками арендной платы либо методическими указаниями по ее расчету, утвержденными приказами Министерства экономического развития Российской Федерации (за исключением случаев, когда ставки установлены в размере процента от кадастровой стоимости), или на основании рыночной стоимости арендной платы за земельные участки, определяемой в соответствии с законодательством Российской Федерации об оценочной деятельности,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и остается неизменным в течение финансового года.</w:t>
      </w:r>
    </w:p>
    <w:p>
      <w:pPr>
        <w:pStyle w:val="0"/>
        <w:spacing w:before="200" w:line-rule="auto"/>
        <w:ind w:firstLine="540"/>
        <w:jc w:val="both"/>
      </w:pPr>
      <w:r>
        <w:rPr>
          <w:sz w:val="20"/>
        </w:rPr>
        <w:t xml:space="preserve">11.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Алексеевского городского округа предусматривает в таком договоре возможность изменения в одностороннем порядке арендной платы в связи с изменением кадастровой стоимости земельного участка. В этом случае индексация арендной платы с учетом размера уровня инфляции, указанного в </w:t>
      </w:r>
      <w:hyperlink w:history="0" w:anchor="P122" w:tooltip="10. При заключении договора аренды земельного участка администрация Алексеевского городского округа предусматривает в таком договоре случаи и периодичность изменения арендной платы за пользование земельным участком.">
        <w:r>
          <w:rPr>
            <w:sz w:val="20"/>
            <w:color w:val="0000ff"/>
          </w:rPr>
          <w:t xml:space="preserve">пункте 10</w:t>
        </w:r>
      </w:hyperlink>
      <w:r>
        <w:rPr>
          <w:sz w:val="20"/>
        </w:rPr>
        <w:t xml:space="preserve"> настоящего Порядка, не проводится. При этом арендная плата подлежит перерасчету:</w:t>
      </w:r>
    </w:p>
    <w:p>
      <w:pPr>
        <w:pStyle w:val="0"/>
        <w:spacing w:before="200" w:line-rule="auto"/>
        <w:ind w:firstLine="540"/>
        <w:jc w:val="both"/>
      </w:pPr>
      <w:r>
        <w:rPr>
          <w:sz w:val="20"/>
        </w:rPr>
        <w:t xml:space="preserve">- при изменении кадастровой стоимости в связи с утверждением результатов определения кадастровой стоимости земельных участков, - с 1 января года, следующего за годом, в котором произошло изменение кадастровой стоимости;</w:t>
      </w:r>
    </w:p>
    <w:p>
      <w:pPr>
        <w:pStyle w:val="0"/>
        <w:spacing w:before="200" w:line-rule="auto"/>
        <w:ind w:firstLine="540"/>
        <w:jc w:val="both"/>
      </w:pPr>
      <w:r>
        <w:rPr>
          <w:sz w:val="20"/>
        </w:rPr>
        <w:t xml:space="preserve">- при изменении кадастровой стоимости в связи с изменением характеристик земельных участков, которые привели к изменению кадастровой стоимости, - с 1 числа первого месяца квартала, следующего за кварталом, в котором сведения об изменении кадастровой стоимости внесены в Единый государственный реестр недвижимости.</w:t>
      </w:r>
    </w:p>
    <w:p>
      <w:pPr>
        <w:pStyle w:val="0"/>
        <w:spacing w:before="200" w:line-rule="auto"/>
        <w:ind w:firstLine="540"/>
        <w:jc w:val="both"/>
      </w:pPr>
      <w:r>
        <w:rPr>
          <w:sz w:val="20"/>
        </w:rPr>
        <w:t xml:space="preserve">12. При заключении договора аренды земельного участка, в соответствии с которым арендная плата определена по результатам оценки рыночной стоимости арендной платы, администрация Алексеевского городского округа предусматривает в таком договоре возможность изменения арендной платы в связи с изменением рыночной стоимости арендной платы,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В случае изменения рыночной стоимости арендной платы размер уровня инфляции, указанный в </w:t>
      </w:r>
      <w:hyperlink w:history="0" w:anchor="P122" w:tooltip="10. При заключении договора аренды земельного участка администрация Алексеевского городского округа предусматривает в таком договоре случаи и периодичность изменения арендной платы за пользование земельным участком.">
        <w:r>
          <w:rPr>
            <w:sz w:val="20"/>
            <w:color w:val="0000ff"/>
          </w:rPr>
          <w:t xml:space="preserve">пункте 10</w:t>
        </w:r>
      </w:hyperlink>
      <w:r>
        <w:rPr>
          <w:sz w:val="20"/>
        </w:rPr>
        <w:t xml:space="preserve"> настоящего Порядка, не применяется.</w:t>
      </w:r>
    </w:p>
    <w:bookmarkStart w:id="128" w:name="P128"/>
    <w:bookmarkEnd w:id="128"/>
    <w:p>
      <w:pPr>
        <w:pStyle w:val="0"/>
        <w:spacing w:before="200" w:line-rule="auto"/>
        <w:ind w:firstLine="540"/>
        <w:jc w:val="both"/>
      </w:pPr>
      <w:r>
        <w:rPr>
          <w:sz w:val="20"/>
        </w:rPr>
        <w:t xml:space="preserve">13. При заключении договора аренды земельного участка для строительства администрация Алексеевского городского округа предусматривает в таком договоре начисление арендной платы с применением к размеру арендной платы, определенному в соответствии с настоящим Порядком, повышающих коэффициентов в следующих случаях:</w:t>
      </w:r>
    </w:p>
    <w:p>
      <w:pPr>
        <w:pStyle w:val="0"/>
        <w:spacing w:before="200" w:line-rule="auto"/>
        <w:ind w:firstLine="540"/>
        <w:jc w:val="both"/>
      </w:pPr>
      <w:r>
        <w:rPr>
          <w:sz w:val="20"/>
        </w:rPr>
        <w:t xml:space="preserve">-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 повышающего коэффициента, равного 2, при начислении арендной платы в течение периода, превышающего трехлетний срок строительства, вплоть до даты государственной регистрации права на построенный объект недвижимости;</w:t>
      </w:r>
    </w:p>
    <w:p>
      <w:pPr>
        <w:pStyle w:val="0"/>
        <w:spacing w:before="200" w:line-rule="auto"/>
        <w:ind w:firstLine="540"/>
        <w:jc w:val="both"/>
      </w:pPr>
      <w:r>
        <w:rPr>
          <w:sz w:val="20"/>
        </w:rPr>
        <w:t xml:space="preserve">- если по истечении десяти лет с даты предоставления в аренду земельного участка для индивидуального жилищного строительства не введен в эксплуатацию построенный на таком земельном участке индивидуальный жилой дом, - повышающего коэффициента, равного 2, при начислении арендной платы в течение периода, превышающего десятилетний срок строительства, вплоть до даты государственной регистрации права на построенный индивидуальный жилой дом;</w:t>
      </w:r>
    </w:p>
    <w:p>
      <w:pPr>
        <w:pStyle w:val="0"/>
        <w:spacing w:before="200" w:line-rule="auto"/>
        <w:ind w:firstLine="540"/>
        <w:jc w:val="both"/>
      </w:pPr>
      <w:r>
        <w:rPr>
          <w:sz w:val="20"/>
        </w:rPr>
        <w:t xml:space="preserve">- если по истечении трех лет с даты предоставления в аренду земельного участка для строительства, кроме жилищного строительства (а в случае, если срок строительства объекта недвижимости нежилого назначения, указанный в выданном в установленном порядке разрешении на строительство, составляет более трех лет, - по истечении срока строительства, указанного в разрешении на строительство), не введен в эксплуатацию построенный на таком земельном участке объект недвижимости - повышающего коэффициента, равного 2, в течение первого и второго годов превышения трехлетнего срока строительства (срока строительства, указанного в разрешении на строительство), повышающего коэффициента, равного 3, в течение последующих годов вплоть до даты государственной регистрации прав на построенный объект недвижимости.</w:t>
      </w:r>
    </w:p>
    <w:p>
      <w:pPr>
        <w:pStyle w:val="0"/>
        <w:spacing w:before="200" w:line-rule="auto"/>
        <w:ind w:firstLine="540"/>
        <w:jc w:val="both"/>
      </w:pPr>
      <w:r>
        <w:rPr>
          <w:sz w:val="20"/>
        </w:rPr>
        <w:t xml:space="preserve">14. Арендная плата за пользование земельными участками вносится юридическими и физическими лицами ежеквартально, равными долями не позднее 15 числа месяца, следующего за отчетным, путем перечисления на соответствующий бюджетный счет Управления Федерального казначейства по Белгородской области.</w:t>
      </w:r>
    </w:p>
    <w:p>
      <w:pPr>
        <w:pStyle w:val="0"/>
        <w:spacing w:before="200" w:line-rule="auto"/>
        <w:ind w:firstLine="540"/>
        <w:jc w:val="both"/>
      </w:pPr>
      <w:r>
        <w:rPr>
          <w:sz w:val="20"/>
        </w:rPr>
        <w:t xml:space="preserve">15. Расчет размера арендной платы является обязательным приложением к распорядительному акту администрации Алексеевского городского округа о предоставлении земельного участка в аренду.</w:t>
      </w:r>
    </w:p>
    <w:p>
      <w:pPr>
        <w:pStyle w:val="0"/>
        <w:spacing w:before="200" w:line-rule="auto"/>
        <w:ind w:firstLine="540"/>
        <w:jc w:val="both"/>
      </w:pPr>
      <w:r>
        <w:rPr>
          <w:sz w:val="20"/>
        </w:rPr>
        <w:t xml:space="preserve">В случае изменения арендной платы в связи с внесением изменений в соответствии с </w:t>
      </w:r>
      <w:hyperlink w:history="0" w:anchor="P75" w:tooltip="3. В случае предоставления земельного участка в аренду для целей, указанных в настоящем пункте, размер арендной платы определяется на основании кадастровой стоимости земельного участка и рассчитывается в размере:">
        <w:r>
          <w:rPr>
            <w:sz w:val="20"/>
            <w:color w:val="0000ff"/>
          </w:rPr>
          <w:t xml:space="preserve">пунктами 3</w:t>
        </w:r>
      </w:hyperlink>
      <w:r>
        <w:rPr>
          <w:sz w:val="20"/>
        </w:rPr>
        <w:t xml:space="preserve"> - </w:t>
      </w:r>
      <w:hyperlink w:history="0" w:anchor="P111" w:tooltip="5. 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
        <w:r>
          <w:rPr>
            <w:sz w:val="20"/>
            <w:color w:val="0000ff"/>
          </w:rPr>
          <w:t xml:space="preserve">5</w:t>
        </w:r>
      </w:hyperlink>
      <w:r>
        <w:rPr>
          <w:sz w:val="20"/>
        </w:rPr>
        <w:t xml:space="preserve">, </w:t>
      </w:r>
      <w:hyperlink w:history="0" w:anchor="P122" w:tooltip="10. При заключении договора аренды земельного участка администрация Алексеевского городского округа предусматривает в таком договоре случаи и периодичность изменения арендной платы за пользование земельным участком.">
        <w:r>
          <w:rPr>
            <w:sz w:val="20"/>
            <w:color w:val="0000ff"/>
          </w:rPr>
          <w:t xml:space="preserve">10</w:t>
        </w:r>
      </w:hyperlink>
      <w:r>
        <w:rPr>
          <w:sz w:val="20"/>
        </w:rPr>
        <w:t xml:space="preserve"> - </w:t>
      </w:r>
      <w:hyperlink w:history="0" w:anchor="P128" w:tooltip="13. При заключении договора аренды земельного участка для строительства администрация Алексеевского городского округа предусматривает в таком договоре начисление арендной платы с применением к размеру арендной платы, определенному в соответствии с настоящим Порядком, повышающих коэффициентов в следующих случаях:">
        <w:r>
          <w:rPr>
            <w:sz w:val="20"/>
            <w:color w:val="0000ff"/>
          </w:rPr>
          <w:t xml:space="preserve">13</w:t>
        </w:r>
      </w:hyperlink>
      <w:r>
        <w:rPr>
          <w:sz w:val="20"/>
        </w:rPr>
        <w:t xml:space="preserve"> Порядка внесение изменений в расчет размера арендной платы, указанный в настоящем пункте, не требуется.</w:t>
      </w:r>
    </w:p>
    <w:p>
      <w:pPr>
        <w:pStyle w:val="0"/>
        <w:spacing w:before="200" w:line-rule="auto"/>
        <w:ind w:firstLine="540"/>
        <w:jc w:val="both"/>
      </w:pPr>
      <w:r>
        <w:rPr>
          <w:sz w:val="20"/>
        </w:rPr>
        <w:t xml:space="preserve">16. Действие настоящего Порядка не распространяется на земельные участки, находящиеся в муниципальной собственности Алексеевского городского округа, из земель сельскохозяйственного назначения, относящиеся к сельскохозяйственным угодьям, основной вид разрешенного использования которых не предусматривает строительство зданий, сооружений, находящиеся в муниципальной собственности Алексеевского городского округа - в части норм, определяющих способы расчета размера арендной платы, размер арендной платы, а также порядок, условия и сроки внесения арендной платы.</w:t>
      </w:r>
    </w:p>
    <w:p>
      <w:pPr>
        <w:pStyle w:val="0"/>
        <w:spacing w:before="200" w:line-rule="auto"/>
        <w:ind w:firstLine="540"/>
        <w:jc w:val="both"/>
      </w:pPr>
      <w:r>
        <w:rPr>
          <w:sz w:val="20"/>
        </w:rPr>
        <w:t xml:space="preserve">Размер арендной платы за такие земельные участки определяется в соответствии с </w:t>
      </w:r>
      <w:hyperlink w:history="0" r:id="rId22" w:tooltip="Постановление правительства Белгородской обл. от 10.02.2006 N 36-пп (ред. от 05.11.2019) &quot;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 находящихся в государственной собственности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10 февраля 2006 года N 36-пп "О порядке управления и распоряжения земельными участками и долями в праве общей долевой собственности на земельные участки из земель сельскохозяйственного назначения, находящихся в государственной собственности Белгородской области", а также ставками арендной платы, утверждаемыми Правительством Белгородской области.</w:t>
      </w:r>
    </w:p>
    <w:p>
      <w:pPr>
        <w:pStyle w:val="0"/>
        <w:spacing w:before="200" w:line-rule="auto"/>
        <w:ind w:firstLine="540"/>
        <w:jc w:val="both"/>
      </w:pPr>
      <w:r>
        <w:rPr>
          <w:sz w:val="20"/>
        </w:rPr>
        <w:t xml:space="preserve">17. Действие настоящего Порядка не распространяется на земельные участки, находящиеся в собственности Алексеевского городского округа, предоставляемые в виде муниципальных преференций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spacing w:before="200" w:line-rule="auto"/>
        <w:ind w:firstLine="540"/>
        <w:jc w:val="both"/>
      </w:pPr>
      <w:r>
        <w:rPr>
          <w:sz w:val="20"/>
        </w:rPr>
        <w:t xml:space="preserve">Размер арендной платы за такие земельные участки определяется соответствующими государственными и муниципальными программами (подпрограммами), а также решениями Совета депутатов Алексеевского городского округа о предоставлении преференций.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депутатов Алексеевского городского округа Белгородской обл. от 27.12.2018 N 26</w:t>
            <w:br/>
            <w:t>"Об утверждении порядка 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28AC44E6A7DB06904C92DC774B7E235D0A9F1CD3268D2F38757A676BDED911C572338E32E0F63AFAF1BDF421t228O" TargetMode = "External"/>
	<Relationship Id="rId8" Type="http://schemas.openxmlformats.org/officeDocument/2006/relationships/hyperlink" Target="consultantplus://offline/ref=8E28AC44E6A7DB06904C8CD16127242E5D03C310D322877F6C2A213A3CD7D346903D32C074E5E93BFAEABDF2287EDA9A7DCC1382A20B629CA755D1t129O" TargetMode = "External"/>
	<Relationship Id="rId9" Type="http://schemas.openxmlformats.org/officeDocument/2006/relationships/hyperlink" Target="consultantplus://offline/ref=8E28AC44E6A7DB06904C8CD16127242E5D03C310D322877F6C2A213A3CD7D346903D32C074E5E93BFAEDBAF1287EDA9A7DCC1382A20B629CA755D1t129O" TargetMode = "External"/>
	<Relationship Id="rId10" Type="http://schemas.openxmlformats.org/officeDocument/2006/relationships/hyperlink" Target="consultantplus://offline/ref=8E28AC44E6A7DB06904C8CD16127242E5D03C310DD23867C602A213A3CD7D346903D32D274BDE539F2F1BEF43D288BDCt22AO" TargetMode = "External"/>
	<Relationship Id="rId11" Type="http://schemas.openxmlformats.org/officeDocument/2006/relationships/hyperlink" Target="consultantplus://offline/ref=8E28AC44E6A7DB06904C92DC774B7E235D0A9F1EDD218D2F38757A676BDED911D7726B8631EAE36FABABEAF9212295DF28DF138ABEt028O" TargetMode = "External"/>
	<Relationship Id="rId12" Type="http://schemas.openxmlformats.org/officeDocument/2006/relationships/hyperlink" Target="consultantplus://offline/ref=8E28AC44E6A7DB06904C92DC774B7E235D0A9F1CD9288D2F38757A676BDED911C572338E32E0F63AFAF1BDF421t228O" TargetMode = "External"/>
	<Relationship Id="rId13" Type="http://schemas.openxmlformats.org/officeDocument/2006/relationships/hyperlink" Target="consultantplus://offline/ref=8E28AC44E6A7DB06904C92DC774B7E235D089815D2258D2F38757A676BDED911C572338E32E0F63AFAF1BDF421t228O" TargetMode = "External"/>
	<Relationship Id="rId14" Type="http://schemas.openxmlformats.org/officeDocument/2006/relationships/hyperlink" Target="consultantplus://offline/ref=8E28AC44E6A7DB06904C92DC774B7E235D0A9F1EDD218D2F38757A676BDED911D7726B8230E8EA39FAE4EBA5677F86DC20DF108AA2086280tA27O" TargetMode = "External"/>
	<Relationship Id="rId15" Type="http://schemas.openxmlformats.org/officeDocument/2006/relationships/hyperlink" Target="consultantplus://offline/ref=8E28AC44E6A7DB06904C92DC774B7E235D0A9F1EDD218D2F38757A676BDED911D7726B8235EDE930AEBEFBA12E2883C029C10F88BC08t620O" TargetMode = "External"/>
	<Relationship Id="rId16" Type="http://schemas.openxmlformats.org/officeDocument/2006/relationships/hyperlink" Target="consultantplus://offline/ref=8E28AC44E6A7DB06904C8CD16127242E5D03C310D3248278642A213A3CD7D346903D32D274BDE539F2F1BEF43D288BDCt22AO" TargetMode = "External"/>
	<Relationship Id="rId17" Type="http://schemas.openxmlformats.org/officeDocument/2006/relationships/hyperlink" Target="consultantplus://offline/ref=8E28AC44E6A7DB06904C92DC774B7E235D0A9F1EDD218D2F38757A676BDED911D7726B8632E9E36FABABEAF9212295DF28DF138ABEt028O" TargetMode = "External"/>
	<Relationship Id="rId18" Type="http://schemas.openxmlformats.org/officeDocument/2006/relationships/hyperlink" Target="consultantplus://offline/ref=8E28AC44E6A7DB06904C8CD16127242E5D03C310DC298F71612A213A3CD7D346903D32D274BDE539F2F1BEF43D288BDCt22AO" TargetMode = "External"/>
	<Relationship Id="rId19" Type="http://schemas.openxmlformats.org/officeDocument/2006/relationships/hyperlink" Target="consultantplus://offline/ref=8E28AC44E6A7DB06904C92DC774B7E235D0A9F1EDD218D2F38757A676BDED911D7726B8736EDE36FABABEAF9212295DF28DF138ABEt028O" TargetMode = "External"/>
	<Relationship Id="rId20" Type="http://schemas.openxmlformats.org/officeDocument/2006/relationships/hyperlink" Target="consultantplus://offline/ref=8E28AC44E6A7DB06904C92DC774B7E235D0A9F18D8258D2F38757A676BDED911D7726B8235EBED33F1BBEEB0762789D636C01194BE0A60t820O" TargetMode = "External"/>
	<Relationship Id="rId21" Type="http://schemas.openxmlformats.org/officeDocument/2006/relationships/hyperlink" Target="consultantplus://offline/ref=8E28AC44E6A7DB06904C92DC774B7E235D0A9F1EDD218D2F38757A676BDED911C572338E32E0F63AFAF1BDF421t228O" TargetMode = "External"/>
	<Relationship Id="rId22" Type="http://schemas.openxmlformats.org/officeDocument/2006/relationships/hyperlink" Target="consultantplus://offline/ref=8E28AC44E6A7DB06904C8CD16127242E5D03C310DC218F7B672A213A3CD7D346903D32D274BDE539F2F1BEF43D288BDCt22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Алексеевского городского округа Белгородской обл. от 27.12.2018 N 26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муниципальной собственности Алексеевского городского округа, предоставленные в аренду без торгов"</dc:title>
  <dcterms:created xsi:type="dcterms:W3CDTF">2022-10-28T14:54:35Z</dcterms:created>
</cp:coreProperties>
</file>