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Минэкономразвития России от 22.09.2011 N 507</w:t>
              <w:br/>
              <w:t xml:space="preserve">"Об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объектов электроэнергетики (за исключением генерирующих мощностей)"</w:t>
              <w:br/>
              <w:t xml:space="preserve">(Зарегистрировано в Минюсте России 20.10.2011 N 22095)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октября 2011 г. N 22095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сентября 2011 г. N 507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СТАВОК</w:t>
      </w:r>
    </w:p>
    <w:p>
      <w:pPr>
        <w:pStyle w:val="2"/>
        <w:jc w:val="center"/>
      </w:pPr>
      <w:r>
        <w:rPr>
          <w:sz w:val="20"/>
        </w:rPr>
        <w:t xml:space="preserve">АРЕНДНОЙ ПЛАТЫ В ОТНОШЕНИИ ЗЕМЕЛЬНЫХ УЧАСТКОВ, НАХОДЯЩИХСЯ</w:t>
      </w:r>
    </w:p>
    <w:p>
      <w:pPr>
        <w:pStyle w:val="2"/>
        <w:jc w:val="center"/>
      </w:pPr>
      <w:r>
        <w:rPr>
          <w:sz w:val="20"/>
        </w:rPr>
        <w:t xml:space="preserve">В СОБСТВЕННОСТИ РОССИЙСКОЙ ФЕДЕРАЦИИ И ПРЕДОСТАВЛЕННЫХ</w:t>
      </w:r>
    </w:p>
    <w:p>
      <w:pPr>
        <w:pStyle w:val="2"/>
        <w:jc w:val="center"/>
      </w:pPr>
      <w:r>
        <w:rPr>
          <w:sz w:val="20"/>
        </w:rPr>
        <w:t xml:space="preserve">(ЗАНЯТЫХ) ДЛЯ РАЗМЕЩЕНИЯ ОБЪЕКТОВ ЭЛЕКТРОЭНЕРГЕТИКИ</w:t>
      </w:r>
    </w:p>
    <w:p>
      <w:pPr>
        <w:pStyle w:val="2"/>
        <w:jc w:val="center"/>
      </w:pPr>
      <w:r>
        <w:rPr>
          <w:sz w:val="20"/>
        </w:rPr>
        <w:t xml:space="preserve">(ЗА ИСКЛЮЧЕНИЕМ ГЕНЕРИРУЮЩИХ МОЩНОСТЕЙ)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</w:t>
      </w:r>
      <w:r>
        <w:rPr>
          <w:sz w:val="20"/>
        </w:rP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г.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 (Собрание законодательства Российской Федерации, 2009, N 30, ст. 3821), приказываю:</w:t>
      </w:r>
    </w:p>
    <w:bookmarkStart w:id="16" w:name="P16"/>
    <w:bookmarkEnd w:id="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ставку арендной платы в размере 1,5% от кадастровой стоимости соответствующего земельного участка в отношении земельных участков, которые находятся в собственности Российской Федерации и предоставлены для размещения объектов электроэнергетики (за исключением генерирующих мощностей), либо занятые такими объектами.</w:t>
      </w:r>
    </w:p>
    <w:bookmarkStart w:id="17" w:name="P17"/>
    <w:bookmarkEnd w:id="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Ставка арендной платы, установленная </w:t>
      </w:r>
      <w:hyperlink w:history="0" w:anchor="P16" w:tooltip="1. Установить ставку арендной платы в размере 1,5% от кадастровой стоимости соответствующего земельного участка в отношении земельных участков, которые находятся в собственности Российской Федерации и предоставлены для размещения объектов электроэнергетики (за исключением генерирующих мощностей), либо занятые такими объектами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Приказа, не должна превышать предельных ставок арендной платы соответствующих земельных участков (прилагаются).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ставка арендной платы, установленная в соответствии с </w:t>
      </w:r>
      <w:hyperlink w:history="0" w:anchor="P16" w:tooltip="1. Установить ставку арендной платы в размере 1,5% от кадастровой стоимости соответствующего земельного участка в отношении земельных участков, которые находятся в собственности Российской Федерации и предоставлены для размещения объектов электроэнергетики (за исключением генерирующих мощностей), либо занятые такими объектами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Приказа, изменяется согласно </w:t>
      </w:r>
      <w:hyperlink w:history="0" r:id="rId7" w:tooltip="Постановление Правительства РФ от 16.07.2009 N 582 (ред. от 10.02.2023) &quot;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&quot; {КонсультантПлюс}">
        <w:r>
          <w:rPr>
            <w:sz w:val="20"/>
            <w:color w:val="0000ff"/>
          </w:rPr>
          <w:t xml:space="preserve">пункту 9</w:t>
        </w:r>
      </w:hyperlink>
      <w:r>
        <w:rPr>
          <w:sz w:val="20"/>
        </w:rP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г. N 582, а предельная ставка арендной платы, установленная </w:t>
      </w:r>
      <w:hyperlink w:history="0" w:anchor="P17" w:tooltip="2. Ставка арендной платы, установленная пунктом 1 настоящего Приказа, не должна превышать предельных ставок арендной платы соответствующих земельных участков (прилагаются)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Приказа, изменяется согласно </w:t>
      </w:r>
      <w:hyperlink w:history="0" r:id="rId8" w:tooltip="Постановление Правительства РФ от 16.07.2009 N 582 (ред. от 10.02.2023) &quot;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&quot; {КонсультантПлюс}">
        <w:r>
          <w:rPr>
            <w:sz w:val="20"/>
            <w:color w:val="0000ff"/>
          </w:rPr>
          <w:t xml:space="preserve">пункту 8</w:t>
        </w:r>
      </w:hyperlink>
      <w:r>
        <w:rPr>
          <w:sz w:val="20"/>
        </w:rPr>
        <w:t xml:space="preserve"> вышеназванных Правил.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Э.С.НАБИУЛЛИНА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22 сентября 2011 г. N 507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ПРЕДЕЛЬНЫЕ СТАВКИ</w:t>
      </w:r>
    </w:p>
    <w:p>
      <w:pPr>
        <w:pStyle w:val="2"/>
        <w:jc w:val="center"/>
      </w:pPr>
      <w:r>
        <w:rPr>
          <w:sz w:val="20"/>
        </w:rPr>
        <w:t xml:space="preserve">АРЕНДНОЙ ПЛАТЫ В ОТНОШЕНИИ ЗЕМЕЛЬНЫХ УЧАСТКОВ, НАХОДЯЩИХСЯ</w:t>
      </w:r>
    </w:p>
    <w:p>
      <w:pPr>
        <w:pStyle w:val="2"/>
        <w:jc w:val="center"/>
      </w:pPr>
      <w:r>
        <w:rPr>
          <w:sz w:val="20"/>
        </w:rPr>
        <w:t xml:space="preserve">В СОБСТВЕННОСТИ РОССИЙСКОЙ ФЕДЕРАЦИИ И ПРЕДОСТАВЛЕННЫХ</w:t>
      </w:r>
    </w:p>
    <w:p>
      <w:pPr>
        <w:pStyle w:val="2"/>
        <w:jc w:val="center"/>
      </w:pPr>
      <w:r>
        <w:rPr>
          <w:sz w:val="20"/>
        </w:rPr>
        <w:t xml:space="preserve">(ЗАНЯТЫХ) ДЛЯ РАЗМЕЩЕНИЯ ОБЪЕКТОВ ЭЛЕКТРОЭНЕРГЕТИКИ</w:t>
      </w:r>
    </w:p>
    <w:p>
      <w:pPr>
        <w:pStyle w:val="2"/>
        <w:jc w:val="center"/>
      </w:pPr>
      <w:r>
        <w:rPr>
          <w:sz w:val="20"/>
        </w:rPr>
        <w:t xml:space="preserve">(ЗА ИСКЛЮЧЕНИЕМ ГЕНЕРИРУЮЩИХ МОЩНОСТЕЙ)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669"/>
        <w:gridCol w:w="283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арендной платы, руб. за кв. 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Адыгея (Адыгея)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10,35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Алтай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0,62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Башкортостан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1,62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Бурятия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3,64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Дагестан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1,33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Ингушетия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Кабардино-Балкарская Республика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0,81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Калмыкия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0,45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Карачаево-Черкесская Республика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2,13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2,77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Коми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0,26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Марий Эл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2,16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Мордовия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Саха (Якутия)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1,29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Северная Осетия - Алания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3,88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Татарстан (Татарстан)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Тыва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4,01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Удмуртская Республика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4,57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 Хакасия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1,98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Чеченская Республика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2,55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Чувашская Республика - Чувашия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Алтайский край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3,85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Забайкальский край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3,38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Камчатский край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2,46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Краснодарский край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9,41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Красноярский край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3,55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Пермский край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6,94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Приморский край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6,32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Ставропольский край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9,91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Хабаровский край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5,59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Архангельская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2,81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Астраханская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Белгородская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10,49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Брянская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5,67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10,72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Волгоградская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8,10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1,84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Воронежская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10,68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6,66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Иркутская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3,76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Калининградская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6,43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Калужская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8,54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5,97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4,48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Костромская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6,89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Курганская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1,75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Курская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6,71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13,78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Липецкая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1,76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1,62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Московская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26,24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Мурманская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2,11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Нижегородская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6,92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Новгородская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2,95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6,23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Омская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6,83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Оренбургская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7,82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Орловская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5,30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Пензенская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6,74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2,43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Ростовская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9,27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5,68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Самарская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9,34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Саратовская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5,97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Сахалинская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0,78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7,35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Смоленская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4,50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Тамбовская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4,75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Тверская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7,98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Томская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4,89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Тульская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3,37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Тюменская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3,48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Ульяновская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Челябинская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7,37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Ярославская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4,12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Москва - город федерального значения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28,48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Санкт-Петербург - город федерального значения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18,46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Еврейская автономная область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3,79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Ненецкий автономный округ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2,68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Ханты-Мансийский автономный округ - Югра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3,15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Чукотский автономный округ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0,39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Ямало-Ненецкий автономный округ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0,80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22.09.2011 N 507</w:t>
            <w:br/>
            <w:t>"Об утверждении ставок арендной платы в отношении земельных участков...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9682&amp;dst=8" TargetMode = "External"/>
	<Relationship Id="rId8" Type="http://schemas.openxmlformats.org/officeDocument/2006/relationships/hyperlink" Target="https://login.consultant.ru/link/?req=doc&amp;base=LAW&amp;n=439682&amp;dst=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22.09.2011 N 507
"Об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объектов электроэнергетики (за исключением генерирующих мощностей)"
(Зарегистрировано в Минюсте России 20.10.2011 N 22095)</dc:title>
  <dcterms:created xsi:type="dcterms:W3CDTF">2024-04-08T09:28:33Z</dcterms:created>
</cp:coreProperties>
</file>