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06" w:rsidRDefault="00154CF4" w:rsidP="006857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685706">
        <w:rPr>
          <w:b/>
          <w:sz w:val="28"/>
          <w:szCs w:val="28"/>
        </w:rPr>
        <w:softHyphen/>
      </w:r>
      <w:r w:rsidR="00685706">
        <w:rPr>
          <w:b/>
          <w:sz w:val="28"/>
          <w:szCs w:val="28"/>
        </w:rPr>
        <w:softHyphen/>
      </w:r>
      <w:r w:rsidR="00685706">
        <w:rPr>
          <w:b/>
          <w:sz w:val="28"/>
          <w:szCs w:val="28"/>
        </w:rPr>
        <w:softHyphen/>
      </w:r>
      <w:r w:rsidR="00685706">
        <w:rPr>
          <w:b/>
          <w:sz w:val="28"/>
          <w:szCs w:val="28"/>
        </w:rPr>
        <w:softHyphen/>
      </w:r>
      <w:r w:rsidR="00685706">
        <w:rPr>
          <w:b/>
          <w:sz w:val="28"/>
          <w:szCs w:val="28"/>
        </w:rPr>
        <w:softHyphen/>
      </w:r>
    </w:p>
    <w:p w:rsidR="00C647B1" w:rsidRDefault="005C022B" w:rsidP="00685706">
      <w:pPr>
        <w:contextualSpacing/>
        <w:jc w:val="center"/>
        <w:rPr>
          <w:b/>
          <w:sz w:val="32"/>
          <w:szCs w:val="32"/>
          <w:u w:val="single"/>
        </w:rPr>
      </w:pPr>
      <w:r w:rsidRPr="005C022B">
        <w:rPr>
          <w:b/>
          <w:sz w:val="32"/>
          <w:szCs w:val="32"/>
          <w:u w:val="single"/>
        </w:rPr>
        <w:t>ИНВЕСТИЦИОННЫЙ ПАСПОРТ АЛЕКСЕЕВСКОГО ГОРОДСКОГО ОКРУГА</w:t>
      </w:r>
    </w:p>
    <w:p w:rsidR="00685706" w:rsidRPr="00685706" w:rsidRDefault="00685706" w:rsidP="00685706">
      <w:pPr>
        <w:contextualSpacing/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</w:p>
    <w:p w:rsidR="005C022B" w:rsidRPr="00E43061" w:rsidRDefault="005C022B" w:rsidP="003414F0">
      <w:pPr>
        <w:contextualSpacing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169"/>
        <w:gridCol w:w="6613"/>
      </w:tblGrid>
      <w:tr w:rsidR="00C647B1" w:rsidRPr="00A24EE5" w:rsidTr="00041E00">
        <w:tc>
          <w:tcPr>
            <w:tcW w:w="851" w:type="dxa"/>
            <w:shd w:val="clear" w:color="auto" w:fill="auto"/>
            <w:vAlign w:val="center"/>
          </w:tcPr>
          <w:p w:rsidR="00C647B1" w:rsidRPr="00A24EE5" w:rsidRDefault="00A24EE5" w:rsidP="00041E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C647B1" w:rsidRPr="00A24EE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="00C647B1" w:rsidRPr="00A24EE5">
              <w:rPr>
                <w:b/>
                <w:sz w:val="24"/>
                <w:szCs w:val="24"/>
              </w:rPr>
              <w:t>п</w:t>
            </w:r>
            <w:proofErr w:type="gramEnd"/>
            <w:r w:rsidR="00C647B1" w:rsidRPr="00A24E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24EE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24EE5">
              <w:rPr>
                <w:b/>
                <w:sz w:val="24"/>
                <w:szCs w:val="24"/>
              </w:rPr>
              <w:t>Структура раздела</w:t>
            </w:r>
          </w:p>
        </w:tc>
      </w:tr>
      <w:tr w:rsidR="00464DE3" w:rsidRPr="00A24EE5" w:rsidTr="00041E00">
        <w:tc>
          <w:tcPr>
            <w:tcW w:w="851" w:type="dxa"/>
            <w:shd w:val="clear" w:color="auto" w:fill="auto"/>
            <w:vAlign w:val="center"/>
          </w:tcPr>
          <w:p w:rsidR="00464DE3" w:rsidRPr="00041E00" w:rsidRDefault="003414F0" w:rsidP="00041E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1E00">
              <w:rPr>
                <w:b/>
                <w:sz w:val="24"/>
                <w:szCs w:val="24"/>
              </w:rPr>
              <w:t>1</w:t>
            </w:r>
            <w:r w:rsidR="00464DE3" w:rsidRPr="00041E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64DE3" w:rsidRPr="00041E00" w:rsidRDefault="00464DE3" w:rsidP="003414F0">
            <w:pPr>
              <w:contextualSpacing/>
              <w:rPr>
                <w:b/>
                <w:sz w:val="24"/>
                <w:szCs w:val="24"/>
              </w:rPr>
            </w:pPr>
            <w:r w:rsidRPr="00041E00">
              <w:rPr>
                <w:b/>
                <w:sz w:val="24"/>
                <w:szCs w:val="24"/>
              </w:rPr>
              <w:t>Общие сведения о муниципальном образовании</w:t>
            </w:r>
          </w:p>
        </w:tc>
        <w:tc>
          <w:tcPr>
            <w:tcW w:w="6622" w:type="dxa"/>
            <w:shd w:val="clear" w:color="auto" w:fill="auto"/>
          </w:tcPr>
          <w:p w:rsidR="00685706" w:rsidRDefault="00685706" w:rsidP="004417FD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3414F0" w:rsidRDefault="00464DE3" w:rsidP="00685706">
            <w:pPr>
              <w:ind w:firstLine="4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Алексеевский городской округ расположен в восточной части Белгородской области вдоль границы с Воронежской областью (протяженность границы – 134 км), граничит с </w:t>
            </w:r>
            <w:proofErr w:type="spellStart"/>
            <w:r>
              <w:rPr>
                <w:sz w:val="24"/>
                <w:szCs w:val="24"/>
              </w:rPr>
              <w:t>Ровеньским</w:t>
            </w:r>
            <w:proofErr w:type="spellEnd"/>
            <w:r>
              <w:rPr>
                <w:sz w:val="24"/>
                <w:szCs w:val="24"/>
              </w:rPr>
              <w:t xml:space="preserve"> (протяженность границы – 25 км), </w:t>
            </w:r>
            <w:proofErr w:type="spellStart"/>
            <w:r>
              <w:rPr>
                <w:sz w:val="24"/>
                <w:szCs w:val="24"/>
              </w:rPr>
              <w:t>Вейделевским</w:t>
            </w:r>
            <w:proofErr w:type="spellEnd"/>
            <w:r>
              <w:rPr>
                <w:sz w:val="24"/>
                <w:szCs w:val="24"/>
              </w:rPr>
              <w:t xml:space="preserve"> (36 км), Красногвардейским (62 км), </w:t>
            </w:r>
            <w:proofErr w:type="spellStart"/>
            <w:r>
              <w:rPr>
                <w:sz w:val="24"/>
                <w:szCs w:val="24"/>
              </w:rPr>
              <w:t>Красненским</w:t>
            </w:r>
            <w:proofErr w:type="spellEnd"/>
            <w:r>
              <w:rPr>
                <w:sz w:val="24"/>
                <w:szCs w:val="24"/>
              </w:rPr>
              <w:t xml:space="preserve"> (12 км) районами Белгородской области. Протяженность границ Алексеевского городского округа с севера на юг составляет 68 км, с запада на восток – 42 км.</w:t>
            </w:r>
          </w:p>
          <w:p w:rsidR="004417FD" w:rsidRPr="004417FD" w:rsidRDefault="00685706" w:rsidP="004417F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Алексеевка была преобразована в </w:t>
            </w:r>
            <w:r w:rsidR="004417FD" w:rsidRPr="004417FD">
              <w:rPr>
                <w:sz w:val="24"/>
                <w:szCs w:val="24"/>
              </w:rPr>
              <w:t>округ</w:t>
            </w:r>
            <w:r>
              <w:rPr>
                <w:sz w:val="24"/>
                <w:szCs w:val="24"/>
              </w:rPr>
              <w:t xml:space="preserve"> </w:t>
            </w:r>
            <w:r w:rsidR="004417FD" w:rsidRPr="004417FD">
              <w:rPr>
                <w:sz w:val="24"/>
                <w:szCs w:val="24"/>
              </w:rPr>
              <w:t xml:space="preserve">на основании  закона Белгородской области от 18.04.2018 г.  № 254 «Об объединении всех поселений, входящих в состав муниципального района «Алексеевский район», и наделении вновь образованного муниципального образования статусом городского округа». </w:t>
            </w:r>
          </w:p>
          <w:p w:rsidR="006074BF" w:rsidRPr="004417FD" w:rsidRDefault="00464DE3" w:rsidP="004417FD">
            <w:pPr>
              <w:ind w:firstLine="459"/>
              <w:jc w:val="both"/>
              <w:rPr>
                <w:sz w:val="24"/>
                <w:szCs w:val="24"/>
              </w:rPr>
            </w:pPr>
            <w:r w:rsidRPr="004417FD">
              <w:rPr>
                <w:sz w:val="24"/>
                <w:szCs w:val="24"/>
              </w:rPr>
              <w:t>Численность населения Алексеевского городского округа на 1 января 20</w:t>
            </w:r>
            <w:r w:rsidR="006074BF" w:rsidRPr="004417FD">
              <w:rPr>
                <w:sz w:val="24"/>
                <w:szCs w:val="24"/>
              </w:rPr>
              <w:t>2</w:t>
            </w:r>
            <w:r w:rsidR="003414F0">
              <w:rPr>
                <w:sz w:val="24"/>
                <w:szCs w:val="24"/>
              </w:rPr>
              <w:t>3</w:t>
            </w:r>
            <w:r w:rsidRPr="004417FD">
              <w:rPr>
                <w:sz w:val="24"/>
                <w:szCs w:val="24"/>
              </w:rPr>
              <w:t xml:space="preserve"> года составила </w:t>
            </w:r>
            <w:r w:rsidR="006074BF" w:rsidRPr="004417FD">
              <w:rPr>
                <w:sz w:val="24"/>
                <w:szCs w:val="24"/>
              </w:rPr>
              <w:t>59</w:t>
            </w:r>
            <w:r w:rsidR="003414F0">
              <w:rPr>
                <w:sz w:val="24"/>
                <w:szCs w:val="24"/>
              </w:rPr>
              <w:t>368</w:t>
            </w:r>
            <w:r w:rsidRPr="004417FD">
              <w:rPr>
                <w:sz w:val="24"/>
                <w:szCs w:val="24"/>
              </w:rPr>
              <w:t xml:space="preserve"> человек, в том числе городского населения </w:t>
            </w:r>
            <w:r w:rsidR="00154CF4">
              <w:rPr>
                <w:sz w:val="24"/>
                <w:szCs w:val="24"/>
              </w:rPr>
              <w:t>–</w:t>
            </w:r>
            <w:r w:rsidRPr="004417FD">
              <w:rPr>
                <w:sz w:val="24"/>
                <w:szCs w:val="24"/>
              </w:rPr>
              <w:t xml:space="preserve"> </w:t>
            </w:r>
            <w:r w:rsidR="006074BF" w:rsidRPr="004417FD">
              <w:rPr>
                <w:sz w:val="24"/>
                <w:szCs w:val="24"/>
              </w:rPr>
              <w:t>3</w:t>
            </w:r>
            <w:r w:rsidR="003414F0">
              <w:rPr>
                <w:sz w:val="24"/>
                <w:szCs w:val="24"/>
              </w:rPr>
              <w:t>6075</w:t>
            </w:r>
            <w:r w:rsidRPr="004417FD">
              <w:rPr>
                <w:sz w:val="24"/>
                <w:szCs w:val="24"/>
              </w:rPr>
              <w:t xml:space="preserve"> человек, сельского – </w:t>
            </w:r>
            <w:r w:rsidR="006074BF" w:rsidRPr="004417FD">
              <w:rPr>
                <w:sz w:val="24"/>
                <w:szCs w:val="24"/>
              </w:rPr>
              <w:t>22</w:t>
            </w:r>
            <w:r w:rsidR="003414F0">
              <w:rPr>
                <w:sz w:val="24"/>
                <w:szCs w:val="24"/>
              </w:rPr>
              <w:t>293</w:t>
            </w:r>
            <w:r w:rsidRPr="004417FD">
              <w:rPr>
                <w:sz w:val="24"/>
                <w:szCs w:val="24"/>
              </w:rPr>
              <w:t xml:space="preserve"> человек.</w:t>
            </w:r>
          </w:p>
          <w:p w:rsidR="004417FD" w:rsidRDefault="004417FD" w:rsidP="004417FD">
            <w:pPr>
              <w:ind w:firstLine="459"/>
              <w:jc w:val="both"/>
              <w:rPr>
                <w:sz w:val="24"/>
                <w:szCs w:val="24"/>
              </w:rPr>
            </w:pPr>
            <w:r w:rsidRPr="004417FD">
              <w:rPr>
                <w:sz w:val="24"/>
                <w:szCs w:val="24"/>
              </w:rPr>
              <w:t>В состав городского ок</w:t>
            </w:r>
            <w:r w:rsidR="00154CF4">
              <w:rPr>
                <w:sz w:val="24"/>
                <w:szCs w:val="24"/>
              </w:rPr>
              <w:softHyphen/>
            </w:r>
            <w:r w:rsidR="00154CF4">
              <w:rPr>
                <w:sz w:val="24"/>
                <w:szCs w:val="24"/>
              </w:rPr>
              <w:softHyphen/>
            </w:r>
            <w:r w:rsidR="00154CF4">
              <w:rPr>
                <w:sz w:val="24"/>
                <w:szCs w:val="24"/>
              </w:rPr>
              <w:softHyphen/>
            </w:r>
            <w:r w:rsidR="00154CF4">
              <w:rPr>
                <w:sz w:val="24"/>
                <w:szCs w:val="24"/>
              </w:rPr>
              <w:softHyphen/>
            </w:r>
            <w:r w:rsidR="00154CF4">
              <w:rPr>
                <w:sz w:val="24"/>
                <w:szCs w:val="24"/>
              </w:rPr>
              <w:softHyphen/>
            </w:r>
            <w:bookmarkStart w:id="0" w:name="_GoBack"/>
            <w:bookmarkEnd w:id="0"/>
            <w:r w:rsidRPr="004417FD">
              <w:rPr>
                <w:sz w:val="24"/>
                <w:szCs w:val="24"/>
              </w:rPr>
              <w:t>руга входят город Алексеевка и 20 сельских территориальных администраций, включающих 89 населенных пунктов</w:t>
            </w:r>
            <w:r>
              <w:rPr>
                <w:sz w:val="24"/>
                <w:szCs w:val="24"/>
              </w:rPr>
              <w:t>.</w:t>
            </w:r>
          </w:p>
          <w:p w:rsidR="00464DE3" w:rsidRDefault="00464DE3" w:rsidP="003414F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Алексеевка была образована в конце 17-го столетия, как слобода. Несколько архивных и печатных материалов, ссылаясь на предания, указывают, что именно в 1691 году основана слобода Алексеевка. Первоначально она возникла на территории </w:t>
            </w:r>
            <w:proofErr w:type="spellStart"/>
            <w:r>
              <w:rPr>
                <w:sz w:val="24"/>
                <w:szCs w:val="24"/>
              </w:rPr>
              <w:t>Усердского</w:t>
            </w:r>
            <w:proofErr w:type="spellEnd"/>
            <w:r>
              <w:rPr>
                <w:sz w:val="24"/>
                <w:szCs w:val="24"/>
              </w:rPr>
              <w:t xml:space="preserve"> уезда как стихийное поселение сельского типа. Согласно преданию, первым владельцем зарождающегося поселения был воронежский боярин Фадеев (по другим источникам </w:t>
            </w:r>
            <w:proofErr w:type="spellStart"/>
            <w:r>
              <w:rPr>
                <w:sz w:val="24"/>
                <w:szCs w:val="24"/>
              </w:rPr>
              <w:t>Фаддей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Веневитинович</w:t>
            </w:r>
            <w:proofErr w:type="spellEnd"/>
            <w:r>
              <w:rPr>
                <w:sz w:val="24"/>
                <w:szCs w:val="24"/>
              </w:rPr>
              <w:t xml:space="preserve">), который в 1732 году продал свое поселение князю Алексею Михайловичу Черкасскому, в честь которого и пошло название Алексеевка. </w:t>
            </w:r>
            <w:proofErr w:type="gramStart"/>
            <w:r>
              <w:rPr>
                <w:sz w:val="24"/>
                <w:szCs w:val="24"/>
              </w:rPr>
              <w:t>В 1743 году граф Петр Борисович Шереметьев, женившись на дочери князя Черкасского, получил в приданое вместе с другими поселениями и слободу Алексеевку.</w:t>
            </w:r>
            <w:r w:rsidR="00441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 марта 1918 года Алексеевка получила статус города Воронежской губернии, включенной в 1928 году в Центрально-Черноземную область. 13 июня 1934 года Алексеевский район был введен в состав Воронежской области, а в 1939 году город преобразован в рабочий поселок</w:t>
            </w:r>
            <w:proofErr w:type="gramEnd"/>
            <w:r>
              <w:rPr>
                <w:sz w:val="24"/>
                <w:szCs w:val="24"/>
              </w:rPr>
              <w:t>.</w:t>
            </w:r>
            <w:r w:rsidR="00441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1954 году Алексеевский район Воронежской области был включен в состав новообразованной Белгородской области и 19 августа этого же года Указом Президиума Верховного Совета РСФСР рабочий поселок Алексеевка переименован в город.</w:t>
            </w:r>
          </w:p>
          <w:p w:rsidR="00685706" w:rsidRDefault="00685706" w:rsidP="003414F0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685706" w:rsidRDefault="00685706" w:rsidP="003414F0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685706" w:rsidRDefault="00685706" w:rsidP="003414F0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3414F0" w:rsidRPr="00A24EE5" w:rsidTr="00041E00">
        <w:tc>
          <w:tcPr>
            <w:tcW w:w="851" w:type="dxa"/>
            <w:shd w:val="clear" w:color="auto" w:fill="auto"/>
            <w:vAlign w:val="center"/>
          </w:tcPr>
          <w:p w:rsidR="003414F0" w:rsidRPr="00041E00" w:rsidRDefault="00154CF4" w:rsidP="00041E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 w:rsidR="003414F0" w:rsidRPr="00041E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3414F0" w:rsidRPr="00041E00" w:rsidRDefault="003414F0" w:rsidP="003414F0">
            <w:pPr>
              <w:contextualSpacing/>
              <w:rPr>
                <w:b/>
                <w:sz w:val="24"/>
                <w:szCs w:val="24"/>
              </w:rPr>
            </w:pPr>
            <w:r w:rsidRPr="00041E00"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6622" w:type="dxa"/>
            <w:shd w:val="clear" w:color="auto" w:fill="auto"/>
          </w:tcPr>
          <w:p w:rsidR="003414F0" w:rsidRPr="003414F0" w:rsidRDefault="003414F0" w:rsidP="003414F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Рельеф территории Алексеевского городского округа, находящейся на юго-восточной части Средне-Русской возвышенности, представляет собой холмистую местность. По территории протекают реки Тихая Сосна и Чёрная Калитва, имеется 68 прудов. Климат можно охарактеризовать как континентальный. В год выпадает 430-450 мм осадков. Алексеевский городской округ расположен на границе двух зон: лесостепной и лесной. В пределах округа широкое распространение имеют </w:t>
            </w:r>
            <w:proofErr w:type="spellStart"/>
            <w:r>
              <w:rPr>
                <w:sz w:val="24"/>
                <w:szCs w:val="24"/>
              </w:rPr>
              <w:t>маргенально</w:t>
            </w:r>
            <w:proofErr w:type="spellEnd"/>
            <w:r>
              <w:rPr>
                <w:sz w:val="24"/>
                <w:szCs w:val="24"/>
              </w:rPr>
              <w:t>-меловые породы. Имеются месторождения гончарных глин. Распространены суглинки и глины, пригодные для изготовления кирпича. Расстояние от Алексеевки до областного центра города Белгорода по железной дороге составляет 306 км, по автодорогам – 170 км. Общая площадь земель в административных границах Алексеевского городского округа составляет 176509 га. Территория города Алексеевки занимает 3386 га.</w:t>
            </w:r>
            <w:r w:rsidRPr="004417FD">
              <w:rPr>
                <w:sz w:val="24"/>
                <w:szCs w:val="24"/>
              </w:rPr>
              <w:t xml:space="preserve"> </w:t>
            </w:r>
          </w:p>
        </w:tc>
      </w:tr>
      <w:tr w:rsidR="00464DE3" w:rsidRPr="00A24EE5" w:rsidTr="00041E00">
        <w:tc>
          <w:tcPr>
            <w:tcW w:w="851" w:type="dxa"/>
            <w:shd w:val="clear" w:color="auto" w:fill="auto"/>
            <w:vAlign w:val="center"/>
          </w:tcPr>
          <w:p w:rsidR="00464DE3" w:rsidRPr="00041E00" w:rsidRDefault="00464DE3" w:rsidP="00041E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1E0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64DE3" w:rsidRPr="00041E00" w:rsidRDefault="00464DE3" w:rsidP="003414F0">
            <w:pPr>
              <w:contextualSpacing/>
              <w:rPr>
                <w:b/>
                <w:sz w:val="24"/>
                <w:szCs w:val="24"/>
              </w:rPr>
            </w:pPr>
            <w:proofErr w:type="gramStart"/>
            <w:r w:rsidRPr="00041E00">
              <w:rPr>
                <w:b/>
                <w:sz w:val="24"/>
                <w:szCs w:val="24"/>
              </w:rPr>
              <w:t>Краткая информация о социально-экономическом развитии муниципального образования</w:t>
            </w:r>
            <w:r w:rsidR="003414F0" w:rsidRPr="00041E00">
              <w:rPr>
                <w:b/>
                <w:sz w:val="24"/>
                <w:szCs w:val="24"/>
              </w:rPr>
              <w:t xml:space="preserve">, </w:t>
            </w:r>
            <w:r w:rsidRPr="00041E00">
              <w:rPr>
                <w:b/>
                <w:sz w:val="24"/>
                <w:szCs w:val="24"/>
              </w:rPr>
              <w:t>данные за 20</w:t>
            </w:r>
            <w:r w:rsidR="003414F0" w:rsidRPr="00041E00">
              <w:rPr>
                <w:b/>
                <w:sz w:val="24"/>
                <w:szCs w:val="24"/>
              </w:rPr>
              <w:t xml:space="preserve">22 </w:t>
            </w:r>
            <w:r w:rsidRPr="00041E00">
              <w:rPr>
                <w:b/>
                <w:sz w:val="24"/>
                <w:szCs w:val="24"/>
              </w:rPr>
              <w:t>год)</w:t>
            </w:r>
            <w:proofErr w:type="gramEnd"/>
          </w:p>
        </w:tc>
        <w:tc>
          <w:tcPr>
            <w:tcW w:w="6622" w:type="dxa"/>
            <w:shd w:val="clear" w:color="auto" w:fill="auto"/>
          </w:tcPr>
          <w:p w:rsidR="00FE4123" w:rsidRPr="00790F4A" w:rsidRDefault="00FE4123" w:rsidP="00FE4123">
            <w:pPr>
              <w:pStyle w:val="Default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790F4A">
              <w:rPr>
                <w:rFonts w:ascii="Times New Roman" w:hAnsi="Times New Roman" w:cs="Times New Roman"/>
              </w:rPr>
              <w:t>За 202</w:t>
            </w:r>
            <w:r w:rsidR="003414F0" w:rsidRPr="00790F4A">
              <w:rPr>
                <w:rFonts w:ascii="Times New Roman" w:hAnsi="Times New Roman" w:cs="Times New Roman"/>
              </w:rPr>
              <w:t>2</w:t>
            </w:r>
            <w:r w:rsidRPr="00790F4A">
              <w:rPr>
                <w:rFonts w:ascii="Times New Roman" w:hAnsi="Times New Roman" w:cs="Times New Roman"/>
              </w:rPr>
              <w:t xml:space="preserve"> год отгружено товаров собственного производства, выполнено работ и услуг собственными силами по промышленным видам деятельности на сумму </w:t>
            </w:r>
            <w:r w:rsidR="00790F4A" w:rsidRPr="00790F4A">
              <w:rPr>
                <w:rFonts w:ascii="Times New Roman" w:hAnsi="Times New Roman" w:cs="Times New Roman"/>
              </w:rPr>
              <w:t>123,4</w:t>
            </w:r>
            <w:r w:rsidRPr="00790F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0F4A">
              <w:rPr>
                <w:rFonts w:ascii="Times New Roman" w:hAnsi="Times New Roman" w:cs="Times New Roman"/>
              </w:rPr>
              <w:t>млрд</w:t>
            </w:r>
            <w:proofErr w:type="gramEnd"/>
            <w:r w:rsidRPr="00790F4A">
              <w:rPr>
                <w:rFonts w:ascii="Times New Roman" w:hAnsi="Times New Roman" w:cs="Times New Roman"/>
              </w:rPr>
              <w:t xml:space="preserve"> рублей, что составляет </w:t>
            </w:r>
            <w:r w:rsidR="00790F4A" w:rsidRPr="00790F4A">
              <w:rPr>
                <w:rFonts w:ascii="Times New Roman" w:hAnsi="Times New Roman" w:cs="Times New Roman"/>
              </w:rPr>
              <w:t>114,3</w:t>
            </w:r>
            <w:r w:rsidRPr="00790F4A">
              <w:rPr>
                <w:rFonts w:ascii="Times New Roman" w:hAnsi="Times New Roman" w:cs="Times New Roman"/>
              </w:rPr>
              <w:t>% относительно аналогичного периода 20</w:t>
            </w:r>
            <w:r w:rsidR="00790F4A" w:rsidRPr="00790F4A">
              <w:rPr>
                <w:rFonts w:ascii="Times New Roman" w:hAnsi="Times New Roman" w:cs="Times New Roman"/>
              </w:rPr>
              <w:t>21</w:t>
            </w:r>
            <w:r w:rsidRPr="00790F4A">
              <w:rPr>
                <w:rFonts w:ascii="Times New Roman" w:hAnsi="Times New Roman" w:cs="Times New Roman"/>
              </w:rPr>
              <w:t xml:space="preserve"> года. </w:t>
            </w:r>
          </w:p>
          <w:p w:rsidR="00790F4A" w:rsidRPr="00790F4A" w:rsidRDefault="00790F4A" w:rsidP="00FE4123">
            <w:pPr>
              <w:pStyle w:val="Default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790F4A">
              <w:rPr>
                <w:rFonts w:ascii="Times New Roman" w:hAnsi="Times New Roman" w:cs="Times New Roman"/>
              </w:rPr>
              <w:t>В агропромышленном комплексе городского округа работает  14 крупных сельскохозяйственных предприятий, которые обеспечивают стабильную работу данного сектора экономики и являются основными производителями продукции сельского хозяйства. В 2022 году в основной капитал вложено 864 млн. рублей инвестиций, выпуск валовой продукции всеми категориями хозяйств составил 16478 млн. рублей или 109,4% к аналогичному периоду прошлого года.</w:t>
            </w:r>
          </w:p>
          <w:p w:rsidR="00FE4123" w:rsidRPr="00790F4A" w:rsidRDefault="00FE4123" w:rsidP="00FE4123">
            <w:pPr>
              <w:pStyle w:val="Default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790F4A">
              <w:rPr>
                <w:rFonts w:ascii="Times New Roman" w:hAnsi="Times New Roman" w:cs="Times New Roman"/>
              </w:rPr>
              <w:t>За 202</w:t>
            </w:r>
            <w:r w:rsidR="000E7777" w:rsidRPr="00790F4A">
              <w:rPr>
                <w:rFonts w:ascii="Times New Roman" w:hAnsi="Times New Roman" w:cs="Times New Roman"/>
              </w:rPr>
              <w:t>2 г. объем инвестиций в основной капитал по крупным и средним организациям с учетом единых заказчиков</w:t>
            </w:r>
            <w:r w:rsidRPr="00790F4A">
              <w:rPr>
                <w:rFonts w:ascii="Times New Roman" w:hAnsi="Times New Roman" w:cs="Times New Roman"/>
              </w:rPr>
              <w:t xml:space="preserve"> составил </w:t>
            </w:r>
            <w:r w:rsidR="000E7777" w:rsidRPr="00790F4A">
              <w:rPr>
                <w:rFonts w:ascii="Times New Roman" w:hAnsi="Times New Roman" w:cs="Times New Roman"/>
              </w:rPr>
              <w:t>3,9</w:t>
            </w:r>
            <w:r w:rsidRPr="00790F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0F4A">
              <w:rPr>
                <w:rFonts w:ascii="Times New Roman" w:hAnsi="Times New Roman" w:cs="Times New Roman"/>
              </w:rPr>
              <w:t>млрд</w:t>
            </w:r>
            <w:proofErr w:type="gramEnd"/>
            <w:r w:rsidRPr="00790F4A">
              <w:rPr>
                <w:rFonts w:ascii="Times New Roman" w:hAnsi="Times New Roman" w:cs="Times New Roman"/>
              </w:rPr>
              <w:t xml:space="preserve"> рублей, </w:t>
            </w:r>
            <w:r w:rsidR="000E7777" w:rsidRPr="00790F4A">
              <w:rPr>
                <w:rFonts w:ascii="Times New Roman" w:hAnsi="Times New Roman" w:cs="Times New Roman"/>
              </w:rPr>
              <w:t xml:space="preserve">в расчете на душу населения 66,3 тыс. рублей. По итогам 2022 года среди 22-х муниципальных образований Алексеевский городской округ занимает 2 место в рейтинге по инвестиционным вложениям, </w:t>
            </w:r>
            <w:r w:rsidRPr="00790F4A">
              <w:rPr>
                <w:rFonts w:ascii="Times New Roman" w:hAnsi="Times New Roman" w:cs="Times New Roman"/>
              </w:rPr>
              <w:t xml:space="preserve">что </w:t>
            </w:r>
            <w:r w:rsidR="000E7777" w:rsidRPr="00790F4A">
              <w:rPr>
                <w:rFonts w:ascii="Times New Roman" w:hAnsi="Times New Roman" w:cs="Times New Roman"/>
              </w:rPr>
              <w:t>говорит о стабильном социально-экономическом развитии.</w:t>
            </w:r>
            <w:r w:rsidRPr="00790F4A">
              <w:rPr>
                <w:rFonts w:ascii="Times New Roman" w:hAnsi="Times New Roman" w:cs="Times New Roman"/>
              </w:rPr>
              <w:t xml:space="preserve"> </w:t>
            </w:r>
          </w:p>
          <w:p w:rsidR="000E7777" w:rsidRPr="00790F4A" w:rsidRDefault="000E7777" w:rsidP="000E7777">
            <w:pPr>
              <w:pStyle w:val="Default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790F4A">
              <w:rPr>
                <w:rFonts w:ascii="Times New Roman" w:hAnsi="Times New Roman" w:cs="Times New Roman"/>
              </w:rPr>
              <w:t>Объем выполненных работ по виду экономической деятельности «строительство» по оперативным данным за 12 месяцев 2022 года по крупным и средним предприятиям составит - млн. рублей, что составляет  к уровню 2021 года -%.</w:t>
            </w:r>
          </w:p>
          <w:p w:rsidR="000E7777" w:rsidRDefault="000E7777" w:rsidP="000E7777">
            <w:pPr>
              <w:pStyle w:val="Default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790F4A">
              <w:rPr>
                <w:rFonts w:ascii="Times New Roman" w:hAnsi="Times New Roman" w:cs="Times New Roman"/>
              </w:rPr>
              <w:t>За 12 месяцев 2022 года на территории Алексеевского городского округа введено в эксплуатацию 24452 м</w:t>
            </w:r>
            <w:proofErr w:type="gramStart"/>
            <w:r w:rsidRPr="00790F4A">
              <w:rPr>
                <w:rFonts w:ascii="Times New Roman" w:hAnsi="Times New Roman" w:cs="Times New Roman"/>
              </w:rPr>
              <w:t>2</w:t>
            </w:r>
            <w:proofErr w:type="gramEnd"/>
            <w:r w:rsidRPr="00790F4A">
              <w:rPr>
                <w:rFonts w:ascii="Times New Roman" w:hAnsi="Times New Roman" w:cs="Times New Roman"/>
              </w:rPr>
              <w:t xml:space="preserve"> жилья, что составляет 40 % к  аналогичному периоду 2021 года.</w:t>
            </w:r>
          </w:p>
          <w:p w:rsidR="00FE4123" w:rsidRPr="000E7777" w:rsidRDefault="000E7777" w:rsidP="000E7777">
            <w:pPr>
              <w:pStyle w:val="Default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0E7777">
              <w:rPr>
                <w:rFonts w:ascii="Times New Roman" w:hAnsi="Times New Roman" w:cs="Times New Roman"/>
              </w:rPr>
              <w:t xml:space="preserve"> </w:t>
            </w:r>
            <w:r w:rsidR="00FE4123" w:rsidRPr="00FE4123">
              <w:rPr>
                <w:rFonts w:ascii="Times New Roman" w:hAnsi="Times New Roman" w:cs="Times New Roman"/>
                <w:color w:val="auto"/>
              </w:rPr>
              <w:t>Среднесписочная численность работников по крупным и средним организациям за 202</w:t>
            </w:r>
            <w:r w:rsidR="00790F4A">
              <w:rPr>
                <w:rFonts w:ascii="Times New Roman" w:hAnsi="Times New Roman" w:cs="Times New Roman"/>
                <w:color w:val="auto"/>
              </w:rPr>
              <w:t>2</w:t>
            </w:r>
            <w:r w:rsidR="00FE4123" w:rsidRPr="00FE4123">
              <w:rPr>
                <w:rFonts w:ascii="Times New Roman" w:hAnsi="Times New Roman" w:cs="Times New Roman"/>
                <w:color w:val="auto"/>
              </w:rPr>
              <w:t xml:space="preserve"> год составила </w:t>
            </w:r>
            <w:r w:rsidR="00790F4A">
              <w:rPr>
                <w:rFonts w:ascii="Times New Roman" w:hAnsi="Times New Roman" w:cs="Times New Roman"/>
                <w:color w:val="auto"/>
              </w:rPr>
              <w:t>18476</w:t>
            </w:r>
            <w:r w:rsidR="00FE4123" w:rsidRPr="00FE4123">
              <w:rPr>
                <w:rFonts w:ascii="Times New Roman" w:hAnsi="Times New Roman" w:cs="Times New Roman"/>
                <w:color w:val="auto"/>
              </w:rPr>
              <w:t xml:space="preserve"> человек, темп роста к уровню предыдущего года </w:t>
            </w:r>
            <w:r w:rsidR="00790F4A">
              <w:rPr>
                <w:rFonts w:ascii="Times New Roman" w:hAnsi="Times New Roman" w:cs="Times New Roman"/>
                <w:color w:val="auto"/>
              </w:rPr>
              <w:t>98,7</w:t>
            </w:r>
            <w:r w:rsidR="00FE4123" w:rsidRPr="00FE4123">
              <w:rPr>
                <w:rFonts w:ascii="Times New Roman" w:hAnsi="Times New Roman" w:cs="Times New Roman"/>
                <w:color w:val="auto"/>
              </w:rPr>
              <w:t>%.</w:t>
            </w:r>
          </w:p>
          <w:p w:rsidR="00790F4A" w:rsidRDefault="00790F4A" w:rsidP="00FE4123">
            <w:pPr>
              <w:pStyle w:val="Default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790F4A">
              <w:rPr>
                <w:rFonts w:ascii="Times New Roman" w:hAnsi="Times New Roman" w:cs="Times New Roman"/>
              </w:rPr>
              <w:t xml:space="preserve">По состоянию на 01.01.2023 года бизнес-сообщество Алексеевского городского округа (по данным ЕРСМП) </w:t>
            </w:r>
            <w:r w:rsidRPr="00790F4A">
              <w:rPr>
                <w:rFonts w:ascii="Times New Roman" w:hAnsi="Times New Roman" w:cs="Times New Roman"/>
              </w:rPr>
              <w:lastRenderedPageBreak/>
              <w:t xml:space="preserve">объединяет  2062 субъектов малого и среднего предпринимательства (из них: 2 – средних предприятия, 297 – малых предприятий, 1763 – индивидуальных предпринимателей). Численность занятых в этой сфере экономики (с учетом числа ИП) - 5641 человек. Количество </w:t>
            </w:r>
            <w:proofErr w:type="spellStart"/>
            <w:r w:rsidRPr="00790F4A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790F4A">
              <w:rPr>
                <w:rFonts w:ascii="Times New Roman" w:hAnsi="Times New Roman" w:cs="Times New Roman"/>
              </w:rPr>
              <w:t xml:space="preserve"> граждан по состоянию на 1 января 2023 составляет не менее 650 человек.</w:t>
            </w:r>
          </w:p>
          <w:p w:rsidR="00FE4123" w:rsidRPr="00FE4123" w:rsidRDefault="00FE4123" w:rsidP="00FE4123">
            <w:pPr>
              <w:pStyle w:val="Default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FE4123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 организаций (по полному кругу организаций) в 202</w:t>
            </w:r>
            <w:r w:rsidR="00790F4A">
              <w:rPr>
                <w:rFonts w:ascii="Times New Roman" w:hAnsi="Times New Roman" w:cs="Times New Roman"/>
              </w:rPr>
              <w:t>2 году составила 48 066</w:t>
            </w:r>
            <w:r w:rsidRPr="00FE4123">
              <w:rPr>
                <w:rFonts w:ascii="Times New Roman" w:hAnsi="Times New Roman" w:cs="Times New Roman"/>
              </w:rPr>
              <w:t xml:space="preserve"> руб., что выше уровня предыдущего г</w:t>
            </w:r>
            <w:r>
              <w:rPr>
                <w:rFonts w:ascii="Times New Roman" w:hAnsi="Times New Roman" w:cs="Times New Roman"/>
              </w:rPr>
              <w:t xml:space="preserve">ода на </w:t>
            </w:r>
            <w:r w:rsidR="00790F4A">
              <w:rPr>
                <w:rFonts w:ascii="Times New Roman" w:hAnsi="Times New Roman" w:cs="Times New Roman"/>
              </w:rPr>
              <w:t>15,7</w:t>
            </w:r>
            <w:r>
              <w:rPr>
                <w:rFonts w:ascii="Times New Roman" w:hAnsi="Times New Roman" w:cs="Times New Roman"/>
              </w:rPr>
              <w:t>%.</w:t>
            </w:r>
            <w:r w:rsidRPr="00FE4123">
              <w:rPr>
                <w:rFonts w:ascii="Times New Roman" w:hAnsi="Times New Roman" w:cs="Times New Roman"/>
              </w:rPr>
              <w:t xml:space="preserve"> </w:t>
            </w:r>
          </w:p>
          <w:p w:rsidR="00790F4A" w:rsidRDefault="00790F4A" w:rsidP="00790F4A">
            <w:pPr>
              <w:pStyle w:val="Default"/>
              <w:ind w:firstLine="41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0F4A">
              <w:rPr>
                <w:rFonts w:ascii="Times New Roman" w:hAnsi="Times New Roman" w:cs="Times New Roman"/>
              </w:rPr>
              <w:t xml:space="preserve">По состоянию на 1 января 2023 г. сфера торговли городского округа насчитывала 724 объекта торговли, общая площадь которых составила 44,4 тыс. кв. метров. Уровень обеспеченности населения городского округа торговыми площадями составил  764,3 </w:t>
            </w:r>
            <w:proofErr w:type="spellStart"/>
            <w:r w:rsidRPr="00790F4A">
              <w:rPr>
                <w:rFonts w:ascii="Times New Roman" w:hAnsi="Times New Roman" w:cs="Times New Roman"/>
              </w:rPr>
              <w:t>кв</w:t>
            </w:r>
            <w:proofErr w:type="gramStart"/>
            <w:r w:rsidRPr="00790F4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0F4A">
              <w:rPr>
                <w:rFonts w:ascii="Times New Roman" w:hAnsi="Times New Roman" w:cs="Times New Roman"/>
              </w:rPr>
              <w:t xml:space="preserve"> на 1000 чел. и превысил нормативный на 18,8%.</w:t>
            </w:r>
          </w:p>
          <w:p w:rsidR="00464DE3" w:rsidRPr="00DA4066" w:rsidRDefault="00464DE3" w:rsidP="00790F4A">
            <w:pPr>
              <w:pStyle w:val="Default"/>
              <w:ind w:firstLine="41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4066" w:rsidRPr="00A24EE5" w:rsidTr="00041E00">
        <w:tc>
          <w:tcPr>
            <w:tcW w:w="851" w:type="dxa"/>
            <w:shd w:val="clear" w:color="auto" w:fill="auto"/>
            <w:vAlign w:val="center"/>
          </w:tcPr>
          <w:p w:rsidR="00DA4066" w:rsidRPr="00041E00" w:rsidRDefault="00DA4066" w:rsidP="00041E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1E00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DA4066" w:rsidRPr="00041E00" w:rsidRDefault="00DA4066" w:rsidP="00461B59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041E00">
              <w:rPr>
                <w:rFonts w:ascii="Times New Roman" w:hAnsi="Times New Roman" w:cs="Times New Roman"/>
                <w:b/>
              </w:rPr>
              <w:t>Транспортная инфраструктура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D53D98" w:rsidRDefault="00D53D98" w:rsidP="00D53D98">
            <w:pPr>
              <w:pStyle w:val="Default"/>
              <w:ind w:left="34" w:firstLine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D53D98">
              <w:rPr>
                <w:rFonts w:ascii="Times New Roman" w:hAnsi="Times New Roman" w:cs="Times New Roman"/>
              </w:rPr>
              <w:t>Город связан с региональными населёнными пунктами автомобильным и ж/д транспортом.</w:t>
            </w:r>
            <w:r w:rsidRPr="0081618D">
              <w:rPr>
                <w:rFonts w:ascii="Times New Roman" w:hAnsi="Times New Roman" w:cs="Times New Roman"/>
              </w:rPr>
              <w:t xml:space="preserve"> </w:t>
            </w:r>
          </w:p>
          <w:p w:rsidR="00370572" w:rsidRPr="00370572" w:rsidRDefault="00370572" w:rsidP="00370572">
            <w:pPr>
              <w:pStyle w:val="Default"/>
              <w:ind w:left="34" w:firstLine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370572">
              <w:rPr>
                <w:rFonts w:ascii="Times New Roman" w:hAnsi="Times New Roman" w:cs="Times New Roman"/>
              </w:rPr>
              <w:t xml:space="preserve">В прошедшем году в целях реализации программы дорожных работ на территории Алексеевского городского округа освоено 604 </w:t>
            </w:r>
            <w:proofErr w:type="gramStart"/>
            <w:r w:rsidRPr="00370572">
              <w:rPr>
                <w:rFonts w:ascii="Times New Roman" w:hAnsi="Times New Roman" w:cs="Times New Roman"/>
              </w:rPr>
              <w:t>млн</w:t>
            </w:r>
            <w:proofErr w:type="gramEnd"/>
            <w:r w:rsidRPr="00370572">
              <w:rPr>
                <w:rFonts w:ascii="Times New Roman" w:hAnsi="Times New Roman" w:cs="Times New Roman"/>
              </w:rPr>
              <w:t xml:space="preserve"> рублей. Капитально отремонтированы 25 км областных дорог и автодорог  улично-дорожной сети  в г. Алексеевка и </w:t>
            </w:r>
            <w:proofErr w:type="gramStart"/>
            <w:r w:rsidRPr="00370572">
              <w:rPr>
                <w:rFonts w:ascii="Times New Roman" w:hAnsi="Times New Roman" w:cs="Times New Roman"/>
              </w:rPr>
              <w:t>в</w:t>
            </w:r>
            <w:proofErr w:type="gramEnd"/>
            <w:r w:rsidRPr="00370572">
              <w:rPr>
                <w:rFonts w:ascii="Times New Roman" w:hAnsi="Times New Roman" w:cs="Times New Roman"/>
              </w:rPr>
              <w:t xml:space="preserve"> с. Жуково. В целях безопасности дорожного движения вдоль дорог построены 9,9 км тротуаров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572">
              <w:rPr>
                <w:rFonts w:ascii="Times New Roman" w:hAnsi="Times New Roman" w:cs="Times New Roman"/>
              </w:rPr>
              <w:t xml:space="preserve">г. Алексеевка, в селах </w:t>
            </w:r>
            <w:proofErr w:type="spellStart"/>
            <w:r w:rsidRPr="00370572">
              <w:rPr>
                <w:rFonts w:ascii="Times New Roman" w:hAnsi="Times New Roman" w:cs="Times New Roman"/>
              </w:rPr>
              <w:t>Алейниково</w:t>
            </w:r>
            <w:proofErr w:type="spellEnd"/>
            <w:r w:rsidRPr="003705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0572">
              <w:rPr>
                <w:rFonts w:ascii="Times New Roman" w:hAnsi="Times New Roman" w:cs="Times New Roman"/>
              </w:rPr>
              <w:t>Меняйлово</w:t>
            </w:r>
            <w:proofErr w:type="spellEnd"/>
            <w:r w:rsidRPr="0037057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70572">
              <w:rPr>
                <w:rFonts w:ascii="Times New Roman" w:hAnsi="Times New Roman" w:cs="Times New Roman"/>
              </w:rPr>
              <w:t>Хлевище</w:t>
            </w:r>
            <w:proofErr w:type="spellEnd"/>
            <w:r w:rsidRPr="00370572">
              <w:rPr>
                <w:rFonts w:ascii="Times New Roman" w:hAnsi="Times New Roman" w:cs="Times New Roman"/>
              </w:rPr>
              <w:t>, а также  выполнено устройство 5,4 км сетей наружного освещения вдоль дорог областного и местного значения.</w:t>
            </w:r>
          </w:p>
          <w:p w:rsidR="00370572" w:rsidRDefault="00370572" w:rsidP="00370572">
            <w:pPr>
              <w:pStyle w:val="Default"/>
              <w:ind w:firstLine="560"/>
              <w:contextualSpacing/>
              <w:jc w:val="both"/>
              <w:rPr>
                <w:rFonts w:ascii="Times New Roman" w:hAnsi="Times New Roman" w:cs="Times New Roman"/>
              </w:rPr>
            </w:pPr>
            <w:r w:rsidRPr="00370572">
              <w:rPr>
                <w:rFonts w:ascii="Times New Roman" w:hAnsi="Times New Roman" w:cs="Times New Roman"/>
              </w:rPr>
              <w:t>Значимым для нашего округа является участие в национальном проекте «Безопасные и качественные дороги», в рамках которого ведутся работы по капитальному ремонту автодорожного моста по ул. Мостовая г. Алексеевка. Результатом будет практически полностью обновленное мостовое сооружение. Планируемый срок завершения капитального ремонта намечен на 1 сентября текущего года, приложим все усилия для более ранних сроков сдачи объекта, понимая всю важность данного объекта для города.</w:t>
            </w:r>
          </w:p>
          <w:p w:rsidR="00D53D98" w:rsidRDefault="00D53D98" w:rsidP="00D53D98">
            <w:pPr>
              <w:pStyle w:val="Default"/>
              <w:ind w:left="34" w:firstLine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D53D98">
              <w:rPr>
                <w:rFonts w:ascii="Times New Roman" w:hAnsi="Times New Roman" w:cs="Times New Roman"/>
              </w:rPr>
              <w:t>Через Алексеевку проходит железнодорожная линия Валуйки — Лиски ЮВЖД.</w:t>
            </w:r>
          </w:p>
          <w:p w:rsidR="0081618D" w:rsidRDefault="0081618D" w:rsidP="0081618D">
            <w:pPr>
              <w:pStyle w:val="Default"/>
              <w:ind w:left="34" w:firstLine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81618D">
              <w:rPr>
                <w:rFonts w:ascii="Times New Roman" w:hAnsi="Times New Roman" w:cs="Times New Roman"/>
              </w:rPr>
              <w:t>Аэропорт  на территории  Алексеевского городского округа  отсутствует.</w:t>
            </w:r>
          </w:p>
          <w:p w:rsidR="00DA4066" w:rsidRPr="00A24EE5" w:rsidRDefault="00DA4066" w:rsidP="0081618D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4066" w:rsidRPr="00A24EE5" w:rsidTr="00041E00">
        <w:tc>
          <w:tcPr>
            <w:tcW w:w="851" w:type="dxa"/>
            <w:shd w:val="clear" w:color="auto" w:fill="auto"/>
            <w:vAlign w:val="center"/>
          </w:tcPr>
          <w:p w:rsidR="00DA4066" w:rsidRPr="00041E00" w:rsidRDefault="00DA4066" w:rsidP="00041E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1E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DA4066" w:rsidRPr="00041E00" w:rsidRDefault="00DA4066" w:rsidP="00461B59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041E00">
              <w:rPr>
                <w:rFonts w:ascii="Times New Roman" w:hAnsi="Times New Roman" w:cs="Times New Roman"/>
                <w:b/>
              </w:rPr>
              <w:t xml:space="preserve">Инженерная инфраструктура. </w:t>
            </w:r>
          </w:p>
          <w:p w:rsidR="00DA4066" w:rsidRPr="00041E00" w:rsidRDefault="00DA4066" w:rsidP="00461B59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041E00">
              <w:rPr>
                <w:rFonts w:ascii="Times New Roman" w:hAnsi="Times New Roman" w:cs="Times New Roman"/>
                <w:b/>
              </w:rPr>
              <w:t>Телекоммуникации и связь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C72974" w:rsidRPr="00C72974" w:rsidRDefault="00C72974" w:rsidP="00C72974">
            <w:pPr>
              <w:ind w:firstLine="459"/>
              <w:jc w:val="both"/>
              <w:rPr>
                <w:sz w:val="24"/>
                <w:szCs w:val="24"/>
              </w:rPr>
            </w:pPr>
            <w:r w:rsidRPr="00C72974">
              <w:rPr>
                <w:sz w:val="24"/>
                <w:szCs w:val="24"/>
              </w:rPr>
              <w:t xml:space="preserve">Жилищно-коммунальный комплекс Алексеевского городского округа включает в себя жилищный фонд, объекты водоснабжения и водоотведения, коммунальную энергетику, газоснабжение, теплоснабжение, внешнее благоустройство, в том числе дорожное хозяйство, санитарную очистку и озеленение. </w:t>
            </w:r>
          </w:p>
          <w:p w:rsidR="00C72974" w:rsidRPr="00C72974" w:rsidRDefault="00C72974" w:rsidP="00C72974">
            <w:pPr>
              <w:ind w:firstLine="459"/>
              <w:jc w:val="both"/>
              <w:rPr>
                <w:sz w:val="24"/>
                <w:szCs w:val="24"/>
              </w:rPr>
            </w:pPr>
            <w:r w:rsidRPr="00C72974">
              <w:rPr>
                <w:sz w:val="24"/>
                <w:szCs w:val="24"/>
              </w:rPr>
              <w:t>Основные предприятия ЖКХ: Филиал «Восточный» ГУП «</w:t>
            </w:r>
            <w:proofErr w:type="spellStart"/>
            <w:r w:rsidRPr="00C72974">
              <w:rPr>
                <w:sz w:val="24"/>
                <w:szCs w:val="24"/>
              </w:rPr>
              <w:t>Белводоканал</w:t>
            </w:r>
            <w:proofErr w:type="spellEnd"/>
            <w:r w:rsidRPr="00C72974">
              <w:rPr>
                <w:sz w:val="24"/>
                <w:szCs w:val="24"/>
              </w:rPr>
              <w:t xml:space="preserve">» (оказывают услуги централизованных водоснабжения и водоотведения), МУП «Алексеевская </w:t>
            </w:r>
            <w:proofErr w:type="spellStart"/>
            <w:r w:rsidRPr="00C72974">
              <w:rPr>
                <w:sz w:val="24"/>
                <w:szCs w:val="24"/>
              </w:rPr>
              <w:lastRenderedPageBreak/>
              <w:t>теплосетевая</w:t>
            </w:r>
            <w:proofErr w:type="spellEnd"/>
            <w:r w:rsidRPr="00C72974">
              <w:rPr>
                <w:sz w:val="24"/>
                <w:szCs w:val="24"/>
              </w:rPr>
              <w:t xml:space="preserve"> компания», МУП «Алексеевская </w:t>
            </w:r>
            <w:proofErr w:type="spellStart"/>
            <w:r w:rsidRPr="00C72974">
              <w:rPr>
                <w:sz w:val="24"/>
                <w:szCs w:val="24"/>
              </w:rPr>
              <w:t>сервисно</w:t>
            </w:r>
            <w:proofErr w:type="spellEnd"/>
            <w:r w:rsidRPr="00C72974">
              <w:rPr>
                <w:sz w:val="24"/>
                <w:szCs w:val="24"/>
              </w:rPr>
              <w:t xml:space="preserve">-сбытовая компания», МУП «Районная </w:t>
            </w:r>
            <w:proofErr w:type="spellStart"/>
            <w:r w:rsidRPr="00C72974">
              <w:rPr>
                <w:sz w:val="24"/>
                <w:szCs w:val="24"/>
              </w:rPr>
              <w:t>теплосетевая</w:t>
            </w:r>
            <w:proofErr w:type="spellEnd"/>
            <w:r w:rsidRPr="00C72974">
              <w:rPr>
                <w:sz w:val="24"/>
                <w:szCs w:val="24"/>
              </w:rPr>
              <w:t xml:space="preserve"> компания» (далее - МУП «АТСК», МУП «АССК», МУП «РТСК» - оказывают услуги централизованных теплоснабжения и горячего водоснабжения), ООО «</w:t>
            </w:r>
            <w:proofErr w:type="spellStart"/>
            <w:r w:rsidRPr="00C72974">
              <w:rPr>
                <w:sz w:val="24"/>
                <w:szCs w:val="24"/>
              </w:rPr>
              <w:t>СпецЭкоТранс</w:t>
            </w:r>
            <w:proofErr w:type="spellEnd"/>
            <w:r w:rsidRPr="00C72974">
              <w:rPr>
                <w:sz w:val="24"/>
                <w:szCs w:val="24"/>
              </w:rPr>
              <w:t>» (оказывает услуги по сбору, транспортировке и утилизации отходов).</w:t>
            </w:r>
          </w:p>
          <w:p w:rsidR="00C72974" w:rsidRDefault="00C72974" w:rsidP="00C72974">
            <w:pPr>
              <w:ind w:firstLine="459"/>
              <w:jc w:val="both"/>
              <w:rPr>
                <w:sz w:val="24"/>
                <w:szCs w:val="24"/>
              </w:rPr>
            </w:pPr>
            <w:r w:rsidRPr="00C72974">
              <w:rPr>
                <w:sz w:val="24"/>
                <w:szCs w:val="24"/>
              </w:rPr>
              <w:t>Предприятия ООО «</w:t>
            </w:r>
            <w:proofErr w:type="spellStart"/>
            <w:r w:rsidRPr="00C72974">
              <w:rPr>
                <w:sz w:val="24"/>
                <w:szCs w:val="24"/>
              </w:rPr>
              <w:t>СервисПлюс</w:t>
            </w:r>
            <w:proofErr w:type="spellEnd"/>
            <w:r w:rsidRPr="00C72974">
              <w:rPr>
                <w:sz w:val="24"/>
                <w:szCs w:val="24"/>
              </w:rPr>
              <w:t>», ООО «</w:t>
            </w:r>
            <w:proofErr w:type="spellStart"/>
            <w:r w:rsidRPr="00C72974">
              <w:rPr>
                <w:sz w:val="24"/>
                <w:szCs w:val="24"/>
              </w:rPr>
              <w:t>ЖилКомСервис</w:t>
            </w:r>
            <w:proofErr w:type="spellEnd"/>
            <w:r w:rsidRPr="00C72974">
              <w:rPr>
                <w:sz w:val="24"/>
                <w:szCs w:val="24"/>
              </w:rPr>
              <w:t>», ООО УК «Гарант-Сервис», ООО «Дом-Сервис», ООО «Алексеевское ЖКУ» - осуществляют деятельность в сфере управления многоквартирными домами.</w:t>
            </w:r>
          </w:p>
          <w:p w:rsidR="00387011" w:rsidRPr="00F53061" w:rsidRDefault="00387011" w:rsidP="00BA3A03">
            <w:pPr>
              <w:ind w:firstLine="459"/>
              <w:jc w:val="both"/>
              <w:rPr>
                <w:sz w:val="24"/>
                <w:szCs w:val="24"/>
              </w:rPr>
            </w:pPr>
            <w:r w:rsidRPr="00F53061">
              <w:rPr>
                <w:sz w:val="24"/>
                <w:szCs w:val="24"/>
              </w:rPr>
              <w:t xml:space="preserve">В Алексеевском городском округе средства массовой информации  представлены следующими видами: </w:t>
            </w:r>
          </w:p>
          <w:p w:rsidR="00346C77" w:rsidRDefault="00387011" w:rsidP="00387011">
            <w:pPr>
              <w:pStyle w:val="ac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346C77">
              <w:rPr>
                <w:sz w:val="24"/>
                <w:szCs w:val="24"/>
              </w:rPr>
              <w:t>печатные (информационная газета «Заря»);</w:t>
            </w:r>
          </w:p>
          <w:p w:rsidR="00346C77" w:rsidRDefault="00387011" w:rsidP="00387011">
            <w:pPr>
              <w:pStyle w:val="ac"/>
              <w:numPr>
                <w:ilvl w:val="0"/>
                <w:numId w:val="18"/>
              </w:numPr>
              <w:ind w:left="34" w:firstLine="326"/>
              <w:jc w:val="both"/>
              <w:rPr>
                <w:sz w:val="24"/>
                <w:szCs w:val="24"/>
              </w:rPr>
            </w:pPr>
            <w:proofErr w:type="gramStart"/>
            <w:r w:rsidRPr="00346C77">
              <w:rPr>
                <w:sz w:val="24"/>
                <w:szCs w:val="24"/>
              </w:rPr>
              <w:t>электронные (корпункт областной общественной телерадиокомпании «Мир Белогорья»);</w:t>
            </w:r>
            <w:proofErr w:type="gramEnd"/>
          </w:p>
          <w:p w:rsidR="00387011" w:rsidRPr="00346C77" w:rsidRDefault="00387011" w:rsidP="00387011">
            <w:pPr>
              <w:pStyle w:val="ac"/>
              <w:numPr>
                <w:ilvl w:val="0"/>
                <w:numId w:val="18"/>
              </w:numPr>
              <w:ind w:left="34" w:firstLine="326"/>
              <w:jc w:val="both"/>
              <w:rPr>
                <w:sz w:val="24"/>
                <w:szCs w:val="24"/>
              </w:rPr>
            </w:pPr>
            <w:proofErr w:type="gramStart"/>
            <w:r w:rsidRPr="00346C77">
              <w:rPr>
                <w:sz w:val="24"/>
                <w:szCs w:val="24"/>
              </w:rPr>
              <w:t>интернет-СМИ</w:t>
            </w:r>
            <w:proofErr w:type="gramEnd"/>
            <w:r w:rsidRPr="00346C77">
              <w:rPr>
                <w:sz w:val="24"/>
                <w:szCs w:val="24"/>
              </w:rPr>
              <w:t xml:space="preserve"> (электронные газеты, сайты).</w:t>
            </w:r>
          </w:p>
          <w:p w:rsidR="00387011" w:rsidRDefault="00BA3A03" w:rsidP="00BA3A03">
            <w:pPr>
              <w:pStyle w:val="Default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7011" w:rsidRPr="00F53061">
              <w:rPr>
                <w:rFonts w:ascii="Times New Roman" w:hAnsi="Times New Roman" w:cs="Times New Roman"/>
              </w:rPr>
              <w:t>вязь представлена 34 объектами: 3 городскими АТС, 27 сельскими АТС, 4 выносами городской ЦАТС.</w:t>
            </w:r>
            <w:r w:rsidR="00387011">
              <w:t xml:space="preserve"> </w:t>
            </w:r>
            <w:r w:rsidR="00387011" w:rsidRPr="00F53061">
              <w:rPr>
                <w:rFonts w:ascii="Times New Roman" w:hAnsi="Times New Roman" w:cs="Times New Roman"/>
              </w:rPr>
              <w:t>По состоянию на начало 20</w:t>
            </w:r>
            <w:r w:rsidR="001F7ABC">
              <w:rPr>
                <w:rFonts w:ascii="Times New Roman" w:hAnsi="Times New Roman" w:cs="Times New Roman"/>
              </w:rPr>
              <w:t>2</w:t>
            </w:r>
            <w:r w:rsidR="00370572">
              <w:rPr>
                <w:rFonts w:ascii="Times New Roman" w:hAnsi="Times New Roman" w:cs="Times New Roman"/>
              </w:rPr>
              <w:t>2</w:t>
            </w:r>
            <w:r w:rsidR="00387011" w:rsidRPr="00F53061">
              <w:rPr>
                <w:rFonts w:ascii="Times New Roman" w:hAnsi="Times New Roman" w:cs="Times New Roman"/>
              </w:rPr>
              <w:t xml:space="preserve"> года число сельских населенных пунктов городского округа, обслуживаемых почтово</w:t>
            </w:r>
            <w:r w:rsidR="00387011">
              <w:rPr>
                <w:rFonts w:ascii="Times New Roman" w:hAnsi="Times New Roman" w:cs="Times New Roman"/>
              </w:rPr>
              <w:t>й связью, составляет 8</w:t>
            </w:r>
            <w:r w:rsidR="001F7ABC">
              <w:rPr>
                <w:rFonts w:ascii="Times New Roman" w:hAnsi="Times New Roman" w:cs="Times New Roman"/>
              </w:rPr>
              <w:t>9</w:t>
            </w:r>
            <w:r w:rsidR="00387011">
              <w:rPr>
                <w:rFonts w:ascii="Times New Roman" w:hAnsi="Times New Roman" w:cs="Times New Roman"/>
              </w:rPr>
              <w:t xml:space="preserve"> единиц.</w:t>
            </w:r>
          </w:p>
          <w:p w:rsidR="00DA4066" w:rsidRPr="00A24EE5" w:rsidRDefault="00DA4066" w:rsidP="00BA3A03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4066" w:rsidRPr="00A24EE5" w:rsidTr="00041E00">
        <w:tc>
          <w:tcPr>
            <w:tcW w:w="851" w:type="dxa"/>
            <w:shd w:val="clear" w:color="auto" w:fill="auto"/>
            <w:vAlign w:val="center"/>
          </w:tcPr>
          <w:p w:rsidR="00DA4066" w:rsidRPr="00041E00" w:rsidRDefault="00041E00" w:rsidP="00041E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1E00">
              <w:rPr>
                <w:b/>
                <w:sz w:val="24"/>
                <w:szCs w:val="24"/>
              </w:rPr>
              <w:lastRenderedPageBreak/>
              <w:t>6</w:t>
            </w:r>
            <w:r w:rsidR="00DA4066" w:rsidRPr="00041E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DA4066" w:rsidRPr="00041E00" w:rsidRDefault="00DA4066" w:rsidP="00461B59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041E00">
              <w:rPr>
                <w:rFonts w:ascii="Times New Roman" w:hAnsi="Times New Roman" w:cs="Times New Roman"/>
                <w:b/>
              </w:rPr>
              <w:t>Промышленное производство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370572" w:rsidRPr="00370572" w:rsidRDefault="00370572" w:rsidP="00370572">
            <w:pPr>
              <w:pStyle w:val="Default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370572">
              <w:rPr>
                <w:rFonts w:ascii="Times New Roman" w:hAnsi="Times New Roman" w:cs="Times New Roman"/>
              </w:rPr>
              <w:t>Деятельность администрации Алексеевского городского округа в текущем году была направлена на сохранение ранее достигнутых предприятиями позиций на рынке. Предприятиями обрабатывающих производств округа осуществлялись мероприятия, направленные на дальнейшее наращивание объемов производства, выпуск новых видов конкурентоспособной продукции.</w:t>
            </w:r>
          </w:p>
          <w:p w:rsidR="00370572" w:rsidRDefault="00370572" w:rsidP="00370572">
            <w:pPr>
              <w:pStyle w:val="Default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370572">
              <w:rPr>
                <w:rFonts w:ascii="Times New Roman" w:hAnsi="Times New Roman" w:cs="Times New Roman"/>
              </w:rPr>
              <w:t xml:space="preserve">Ведущие предприятия обрабатывающих производств городского округа: </w:t>
            </w:r>
            <w:proofErr w:type="gramStart"/>
            <w:r w:rsidRPr="00370572">
              <w:rPr>
                <w:rFonts w:ascii="Times New Roman" w:hAnsi="Times New Roman" w:cs="Times New Roman"/>
              </w:rPr>
              <w:t xml:space="preserve">ОАО «ЭФКО», ООО «ЭФКО Пищевые Ингредиенты», ЗАО «Алексеевский </w:t>
            </w:r>
            <w:proofErr w:type="spellStart"/>
            <w:r w:rsidRPr="00370572">
              <w:rPr>
                <w:rFonts w:ascii="Times New Roman" w:hAnsi="Times New Roman" w:cs="Times New Roman"/>
              </w:rPr>
              <w:t>молочноконсервный</w:t>
            </w:r>
            <w:proofErr w:type="spellEnd"/>
            <w:r w:rsidRPr="00370572">
              <w:rPr>
                <w:rFonts w:ascii="Times New Roman" w:hAnsi="Times New Roman" w:cs="Times New Roman"/>
              </w:rPr>
              <w:t xml:space="preserve"> комбинат», АО «Завод котельного оборудования», ООО «Алексеевский соевый комбинат», АО «Алексеевский комбикормовый завод», АО «Хлебозавод».</w:t>
            </w:r>
            <w:proofErr w:type="gramEnd"/>
          </w:p>
          <w:p w:rsidR="00BF75BD" w:rsidRPr="00BF75BD" w:rsidRDefault="00370572" w:rsidP="00370572">
            <w:pPr>
              <w:pStyle w:val="Default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370572">
              <w:rPr>
                <w:rFonts w:ascii="Times New Roman" w:hAnsi="Times New Roman" w:cs="Times New Roman"/>
              </w:rPr>
              <w:t xml:space="preserve">За 2022 год отгружено товаров собственного производства, выполнено работ и услуг собственными силами по промышленным видам деятельности на сумму 123,4 </w:t>
            </w:r>
            <w:proofErr w:type="gramStart"/>
            <w:r w:rsidRPr="00370572">
              <w:rPr>
                <w:rFonts w:ascii="Times New Roman" w:hAnsi="Times New Roman" w:cs="Times New Roman"/>
              </w:rPr>
              <w:t>млрд</w:t>
            </w:r>
            <w:proofErr w:type="gramEnd"/>
            <w:r w:rsidRPr="00370572">
              <w:rPr>
                <w:rFonts w:ascii="Times New Roman" w:hAnsi="Times New Roman" w:cs="Times New Roman"/>
              </w:rPr>
              <w:t xml:space="preserve"> рублей, что составляет 114,3% относительно аналогичного периода 2021 года. </w:t>
            </w:r>
            <w:r w:rsidR="00BF75BD" w:rsidRPr="00BF75BD">
              <w:rPr>
                <w:rFonts w:ascii="Times New Roman" w:hAnsi="Times New Roman" w:cs="Times New Roman"/>
              </w:rPr>
              <w:t xml:space="preserve">Наибольший удельный вес (более 95%) в обрабатывающих производствах, составляет производство пищевых продуктов. Значимый удельный вес в структуре номенклатуры выпускаемых товаров в городском округе приходится на производство следующих продуктов: майонеза, кондитерского жира, соусов и кетчупов, подсолнечного масла, комбикорма, молочных продуктов. </w:t>
            </w:r>
          </w:p>
          <w:p w:rsidR="00DA4066" w:rsidRPr="00A24EE5" w:rsidRDefault="00DA4066" w:rsidP="00370572">
            <w:pPr>
              <w:pStyle w:val="Default"/>
              <w:ind w:firstLine="459"/>
              <w:contextualSpacing/>
              <w:jc w:val="both"/>
            </w:pPr>
          </w:p>
        </w:tc>
      </w:tr>
      <w:tr w:rsidR="00DA4066" w:rsidRPr="00A24EE5" w:rsidTr="00041E00">
        <w:tc>
          <w:tcPr>
            <w:tcW w:w="851" w:type="dxa"/>
            <w:shd w:val="clear" w:color="auto" w:fill="auto"/>
            <w:vAlign w:val="center"/>
          </w:tcPr>
          <w:p w:rsidR="00DA4066" w:rsidRPr="00041E00" w:rsidRDefault="00041E00" w:rsidP="00041E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1E00">
              <w:rPr>
                <w:b/>
                <w:sz w:val="24"/>
                <w:szCs w:val="24"/>
              </w:rPr>
              <w:t>7</w:t>
            </w:r>
            <w:r w:rsidR="00DA4066" w:rsidRPr="00041E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DA4066" w:rsidRPr="00041E00" w:rsidRDefault="00DA4066" w:rsidP="00461B59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041E00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В агропромышленном комплексе городского округа работает  14 крупных сельскохозяйственных предприятий, которые обеспечивают стабильную работу данного сектора экономики и являются основными производителями </w:t>
            </w:r>
            <w:r w:rsidRPr="00370572">
              <w:rPr>
                <w:sz w:val="24"/>
                <w:szCs w:val="24"/>
              </w:rPr>
              <w:lastRenderedPageBreak/>
              <w:t>продукции сельского хозяйства. В 2022 году в основной капитал вложено 864 млн. рублей инвестиций, выпуск валовой продукции всеми категориями хозяйств составил 16478 млн. рублей или 109,4% к аналогичному периоду прошлого года.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В текущем году в связи с увеличением посевных площадей зерновых культур на 6,2 тыс. га всеми  категориями хозяйств  намолочено 216 тыс. т зерна, что в 1,5 раза выше прошлогоднего уровня.  Урожайность зерновых составила 50,8 ц/га,  тогда как в предыдущем году была  38,3 ц/га. 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ab/>
              <w:t xml:space="preserve">Обильные осадки, выпавшие  осенью текущего года, не позволили в полном объеме закончить  уборку сахарной свеклы, вследствие чего производство сахарной свеклы </w:t>
            </w:r>
            <w:proofErr w:type="gramStart"/>
            <w:r w:rsidRPr="00370572">
              <w:rPr>
                <w:sz w:val="24"/>
                <w:szCs w:val="24"/>
              </w:rPr>
              <w:t>снизилось на 3,9% и составила</w:t>
            </w:r>
            <w:proofErr w:type="gramEnd"/>
            <w:r w:rsidRPr="00370572">
              <w:rPr>
                <w:sz w:val="24"/>
                <w:szCs w:val="24"/>
              </w:rPr>
              <w:t xml:space="preserve"> 188,3 тыс. тонн, при этом урожайность увеличилась с 412 ц/га до 536 ц/га.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Валовой сбор подсолнечника составил 39,0  тыс. тонн, что на   20,8% ниже уровня прошлого года,  снижение произошло за счет сокращения посевных площадей на 7,6 тыс. га, при этом урожайность  увеличилась с 25,9  ц/га до 34,1 ц/га.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В прошедшем году внесено органических удобрений 888 тыс. т на площадь  10,6 тыс. га, в том числе навоза  КРС 11,0 тыс. тонн на 0,4 га, свиноводческих стоков 887 тыс. тонн  на 10,4 тыс. га.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В целях сохранения и поддержания почвенного плодородия в 2022 году  проведено известкование кислых почв на площади 850 га, залужено ложбин и водотоков 239 га, посеяно </w:t>
            </w:r>
            <w:proofErr w:type="spellStart"/>
            <w:r w:rsidRPr="00370572">
              <w:rPr>
                <w:sz w:val="24"/>
                <w:szCs w:val="24"/>
              </w:rPr>
              <w:t>сидеральных</w:t>
            </w:r>
            <w:proofErr w:type="spellEnd"/>
            <w:r w:rsidRPr="00370572">
              <w:rPr>
                <w:sz w:val="24"/>
                <w:szCs w:val="24"/>
              </w:rPr>
              <w:t xml:space="preserve"> культур 16086 га.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Осенью прошлого года подготовлено площадей  под урожай  2023 года  37,2  тыс. га, посеяно озимых 17,2 тыс. га.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ab/>
              <w:t xml:space="preserve">Животноводство является одним из  направлений развития агропромышленного комплекса. В городском округе ведущая роль  отводится свиноводству, удельный вес которого в валовом производстве составляет более 60%. 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За истекший период всеми категориями хозяй</w:t>
            </w:r>
            <w:proofErr w:type="gramStart"/>
            <w:r w:rsidRPr="00370572">
              <w:rPr>
                <w:sz w:val="24"/>
                <w:szCs w:val="24"/>
              </w:rPr>
              <w:t>ств  пр</w:t>
            </w:r>
            <w:proofErr w:type="gramEnd"/>
            <w:r w:rsidRPr="00370572">
              <w:rPr>
                <w:sz w:val="24"/>
                <w:szCs w:val="24"/>
              </w:rPr>
              <w:t>оизведено мяса 88,8 тыс. т или на 1%  выше предыдущего года. Основным производителем мяса в городском округе является  АО «Алексеевский бекон», где производство мяса с аналогичным периодом прошлого года увеличилось на 1,3 тыс. тонн и составило 82,6 тонн. Увеличение  произошло из-за изменения  рациона кормления с переходом на высоко протеиновые корма. Поголовье свиней на 01.01.2023 года составило 392 тыс. голов.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Важной отраслью в сельском хозяйстве остается молочное животноводство, которым в городском округе  занимаются четыре сельскохозяйственных предприятия, крестьянско-фермерские хозяйства и личные подсобные хозяйства.  За прошедший год всеми категориями хозяй</w:t>
            </w:r>
            <w:proofErr w:type="gramStart"/>
            <w:r w:rsidRPr="00370572">
              <w:rPr>
                <w:sz w:val="24"/>
                <w:szCs w:val="24"/>
              </w:rPr>
              <w:t>ств пр</w:t>
            </w:r>
            <w:proofErr w:type="gramEnd"/>
            <w:r w:rsidRPr="00370572">
              <w:rPr>
                <w:sz w:val="24"/>
                <w:szCs w:val="24"/>
              </w:rPr>
              <w:t xml:space="preserve">оизведено 23,2 тыс. тонн молока или на 10,1%  больше, чем в 2021 году. Рост произошел вследствие увеличения поголовья коров в ООО «Советское» на 293 головы. Для зимовки  скота 2022-2023 гг. в сельхозпредприятиях   </w:t>
            </w:r>
            <w:r w:rsidRPr="00370572">
              <w:rPr>
                <w:sz w:val="24"/>
                <w:szCs w:val="24"/>
              </w:rPr>
              <w:lastRenderedPageBreak/>
              <w:t>заготовлено 17,9 тысяч тонн кормовых единиц или 44,8 ц кормовых единиц на 1 условную голову.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        Надой молока от одной коровы по сельхозпредприятиям составил     6102 кг, что на 14  кг меньше предыдущего года. Самая высокая продуктивность дойного стада в ООО «Советское» - 6749 кг.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ab/>
            </w:r>
            <w:proofErr w:type="gramStart"/>
            <w:r w:rsidRPr="00370572">
              <w:rPr>
                <w:sz w:val="24"/>
                <w:szCs w:val="24"/>
              </w:rPr>
              <w:t>В рамках  реализации Государственной программы развития сельского хозяйства и регулирования рынков сельскохозяйственной продукции, сырья и продовольствия сельскохозяйственным предприятиям  была оказана поддержка из федерального и областного бюджетов в размере 152 млн. рублей.</w:t>
            </w:r>
            <w:proofErr w:type="gramEnd"/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70572">
              <w:rPr>
                <w:sz w:val="24"/>
                <w:szCs w:val="24"/>
              </w:rPr>
              <w:t xml:space="preserve">За 2022 год  </w:t>
            </w:r>
            <w:proofErr w:type="spellStart"/>
            <w:r w:rsidRPr="00370572">
              <w:rPr>
                <w:sz w:val="24"/>
                <w:szCs w:val="24"/>
              </w:rPr>
              <w:t>сельхозтоваропроизводителями</w:t>
            </w:r>
            <w:proofErr w:type="spellEnd"/>
            <w:r w:rsidRPr="00370572">
              <w:rPr>
                <w:sz w:val="24"/>
                <w:szCs w:val="24"/>
              </w:rPr>
              <w:t xml:space="preserve"> получено субсидий из федерального и областного бюджетов: на 1 литр реализованного товарного молока в размере 12,3 млн. рублей, на </w:t>
            </w:r>
            <w:proofErr w:type="spellStart"/>
            <w:r w:rsidRPr="00370572">
              <w:rPr>
                <w:sz w:val="24"/>
                <w:szCs w:val="24"/>
              </w:rPr>
              <w:t>агролесомелиорацию</w:t>
            </w:r>
            <w:proofErr w:type="spellEnd"/>
            <w:r w:rsidRPr="00370572">
              <w:rPr>
                <w:sz w:val="24"/>
                <w:szCs w:val="24"/>
              </w:rPr>
              <w:t xml:space="preserve"> 2,0 млн. рублей, на элитное семеноводство 7,3 млн. рублей, на страхование в области животноводства 8,9 млн. рублей, в области растениеводства 271 тыс. рублей, на возмещение затрат на производство и реализацию зерновых культур 74 млн. рублей, на</w:t>
            </w:r>
            <w:proofErr w:type="gramEnd"/>
            <w:r w:rsidRPr="00370572">
              <w:rPr>
                <w:sz w:val="24"/>
                <w:szCs w:val="24"/>
              </w:rPr>
              <w:t xml:space="preserve"> приобретение племенного молодого молодняка 5,9 млн. рублей, несвязанная поддержка в растениеводстве 5,7 млн. рублей, на рыбопосадочный материал 914 тыс. рублей, на многолетние насаждения 2,5 млн. рублей, на уплату процентов по инвестиционным кредитам 13,3 млн. рублей.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Немаловажную роль в развитии экономики городского округа вносят малые формы хозяйствования. На территории Алексеевского городского округа действуют 484 малых форм хозяйствования. Выручка от реализации сельскохозяйственной продукции, поставок товаров и услуг за 2022 год 1511 млн. руб.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На территории Алексеевского городского округа зарегистрированы 10 сельскохозяйственных потребительских кооперативов. Выручка от реализации продукции за 9 месяцев 2022 года 140 млн. руб.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По программе «</w:t>
            </w:r>
            <w:proofErr w:type="spellStart"/>
            <w:r w:rsidRPr="00370572">
              <w:rPr>
                <w:sz w:val="24"/>
                <w:szCs w:val="24"/>
              </w:rPr>
              <w:t>Агростартап</w:t>
            </w:r>
            <w:proofErr w:type="spellEnd"/>
            <w:r w:rsidRPr="00370572">
              <w:rPr>
                <w:sz w:val="24"/>
                <w:szCs w:val="24"/>
              </w:rPr>
              <w:t>» ИП Маркович А.С. получила грант в размере 2,7 млн. руб. на организацию тепличного хозяйства.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По программе «</w:t>
            </w:r>
            <w:proofErr w:type="spellStart"/>
            <w:r w:rsidRPr="00370572">
              <w:rPr>
                <w:sz w:val="24"/>
                <w:szCs w:val="24"/>
              </w:rPr>
              <w:t>Агротуризм</w:t>
            </w:r>
            <w:proofErr w:type="spellEnd"/>
            <w:r w:rsidRPr="00370572">
              <w:rPr>
                <w:sz w:val="24"/>
                <w:szCs w:val="24"/>
              </w:rPr>
              <w:t xml:space="preserve">» ИП глава КФХ </w:t>
            </w:r>
            <w:proofErr w:type="spellStart"/>
            <w:r w:rsidRPr="00370572">
              <w:rPr>
                <w:sz w:val="24"/>
                <w:szCs w:val="24"/>
              </w:rPr>
              <w:t>Сапелкина</w:t>
            </w:r>
            <w:proofErr w:type="spellEnd"/>
            <w:r w:rsidRPr="00370572">
              <w:rPr>
                <w:sz w:val="24"/>
                <w:szCs w:val="24"/>
              </w:rPr>
              <w:t xml:space="preserve"> И.Ю. получила грант в размере 4,368 млн. руб. на строительство домиков отдыха, бани, купили на дровах и водоснабжение.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В рамках программы «Комплексное развитие сельских территорий»  в 2022 году реализован проект по благоустройству сельской территории «Обустройство детской площадки в парковой зоне села </w:t>
            </w:r>
            <w:proofErr w:type="spellStart"/>
            <w:r w:rsidRPr="00370572">
              <w:rPr>
                <w:sz w:val="24"/>
                <w:szCs w:val="24"/>
              </w:rPr>
              <w:t>Подсереднее</w:t>
            </w:r>
            <w:proofErr w:type="spellEnd"/>
            <w:r w:rsidRPr="00370572">
              <w:rPr>
                <w:sz w:val="24"/>
                <w:szCs w:val="24"/>
              </w:rPr>
              <w:t xml:space="preserve"> Алексеевского городского округа», стоимость проекта 1500 тыс. руб.</w:t>
            </w:r>
          </w:p>
          <w:p w:rsidR="00DA4066" w:rsidRDefault="00370572" w:rsidP="003705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В рамках реализации областного проекта «Зеленая столица» в  2022  году был  произведен ремонт зеленых насаждений на площади 100 га.</w:t>
            </w:r>
          </w:p>
          <w:p w:rsidR="00370572" w:rsidRPr="00A24EE5" w:rsidRDefault="00370572" w:rsidP="003705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A4066" w:rsidRPr="00A24EE5" w:rsidTr="00041E00">
        <w:tc>
          <w:tcPr>
            <w:tcW w:w="851" w:type="dxa"/>
            <w:shd w:val="clear" w:color="auto" w:fill="auto"/>
            <w:vAlign w:val="center"/>
          </w:tcPr>
          <w:p w:rsidR="00DA4066" w:rsidRPr="00041E00" w:rsidRDefault="00041E00" w:rsidP="00041E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1E00">
              <w:rPr>
                <w:b/>
                <w:sz w:val="24"/>
                <w:szCs w:val="24"/>
              </w:rPr>
              <w:lastRenderedPageBreak/>
              <w:t>8</w:t>
            </w:r>
            <w:r w:rsidR="00DA4066" w:rsidRPr="00041E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DA4066" w:rsidRPr="00041E00" w:rsidRDefault="00DA4066" w:rsidP="00461B59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041E00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Объем выполненных работ по виду экономической </w:t>
            </w:r>
            <w:r w:rsidRPr="00370572">
              <w:rPr>
                <w:sz w:val="24"/>
                <w:szCs w:val="24"/>
              </w:rPr>
              <w:lastRenderedPageBreak/>
              <w:t>деятельности «строительство» по оперативным данным за 12 месяцев 2022 года по крупным и средним предприятиям составит - млн. рублей, что составляет  к уровню 2021 года -%.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ab/>
            </w:r>
            <w:r w:rsidRPr="00370572">
              <w:rPr>
                <w:sz w:val="24"/>
                <w:szCs w:val="24"/>
              </w:rPr>
              <w:tab/>
              <w:t>За 12 месяцев 2022 года на территории Алексеевского городского округа введено в эксплуатацию 24452 м</w:t>
            </w:r>
            <w:proofErr w:type="gramStart"/>
            <w:r w:rsidRPr="00370572">
              <w:rPr>
                <w:sz w:val="24"/>
                <w:szCs w:val="24"/>
              </w:rPr>
              <w:t>2</w:t>
            </w:r>
            <w:proofErr w:type="gramEnd"/>
            <w:r w:rsidRPr="00370572">
              <w:rPr>
                <w:sz w:val="24"/>
                <w:szCs w:val="24"/>
              </w:rPr>
              <w:t xml:space="preserve"> жилья, что составляет 40 % к  аналогичному периоду 2021 года.  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ab/>
            </w:r>
            <w:r w:rsidRPr="00370572">
              <w:rPr>
                <w:sz w:val="24"/>
                <w:szCs w:val="24"/>
              </w:rPr>
              <w:tab/>
              <w:t xml:space="preserve">Продолжает осуществляться финансово-кредитная поддержка застройщиков ГУП «Белгородский областной фонд поддержки индивидуального жилищного строительства» на льготных условиях. За 12 месяцев  2022 года фондом ИЖС выдано займов на сумму 38 850 тыс. руб. 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ab/>
            </w:r>
            <w:r w:rsidRPr="00370572">
              <w:rPr>
                <w:sz w:val="24"/>
                <w:szCs w:val="24"/>
              </w:rPr>
              <w:tab/>
              <w:t xml:space="preserve">В рамках реализации программы капитальных вложений за 12 месяцев 2022 года на территории Алексеевского городского округа выполняется капитальный ремонт следующего объекта социальной сферы: 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- капитальный ремонт МБДОУ «Детский сад комбинированного вида №14» Алексеевского городского округа (здания №16, №18);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В рамках утвержденной государственной программы Белгородской области «Развитие водного и лесного хозяйства Белгородской области, охрана окружающей среды» ведется капитальный ремонт ГТС-плотины на реке Тихая Сосна в </w:t>
            </w:r>
            <w:proofErr w:type="spellStart"/>
            <w:r w:rsidRPr="00370572">
              <w:rPr>
                <w:sz w:val="24"/>
                <w:szCs w:val="24"/>
              </w:rPr>
              <w:t>г</w:t>
            </w:r>
            <w:proofErr w:type="gramStart"/>
            <w:r w:rsidRPr="00370572">
              <w:rPr>
                <w:sz w:val="24"/>
                <w:szCs w:val="24"/>
              </w:rPr>
              <w:t>.А</w:t>
            </w:r>
            <w:proofErr w:type="gramEnd"/>
            <w:r w:rsidRPr="00370572">
              <w:rPr>
                <w:sz w:val="24"/>
                <w:szCs w:val="24"/>
              </w:rPr>
              <w:t>лексеевка</w:t>
            </w:r>
            <w:proofErr w:type="spellEnd"/>
            <w:r w:rsidRPr="00370572">
              <w:rPr>
                <w:sz w:val="24"/>
                <w:szCs w:val="24"/>
              </w:rPr>
              <w:t>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Завершен капитальный ремонт </w:t>
            </w:r>
            <w:proofErr w:type="spellStart"/>
            <w:r w:rsidRPr="00370572">
              <w:rPr>
                <w:sz w:val="24"/>
                <w:szCs w:val="24"/>
              </w:rPr>
              <w:t>Афанасьевского</w:t>
            </w:r>
            <w:proofErr w:type="spellEnd"/>
            <w:r w:rsidRPr="00370572">
              <w:rPr>
                <w:sz w:val="24"/>
                <w:szCs w:val="24"/>
              </w:rPr>
              <w:t xml:space="preserve"> модельного Дома культуры Алексеевского городского округа, </w:t>
            </w:r>
            <w:proofErr w:type="spellStart"/>
            <w:r w:rsidRPr="00370572">
              <w:rPr>
                <w:sz w:val="24"/>
                <w:szCs w:val="24"/>
              </w:rPr>
              <w:t>Божковского</w:t>
            </w:r>
            <w:proofErr w:type="spellEnd"/>
            <w:r w:rsidRPr="00370572">
              <w:rPr>
                <w:sz w:val="24"/>
                <w:szCs w:val="24"/>
              </w:rPr>
              <w:t xml:space="preserve"> Дома культуры Алексеевского городского округа, МБОУ «Ильинская средняя общеобразовательная школа» Алексеевского городского округа, МБОУ «Средняя общеобразовательная школа №7» Алексеевского городского округа (Благоустройство территории), благоустройство территории детского сада №9 в </w:t>
            </w:r>
            <w:proofErr w:type="spellStart"/>
            <w:r w:rsidRPr="00370572">
              <w:rPr>
                <w:sz w:val="24"/>
                <w:szCs w:val="24"/>
              </w:rPr>
              <w:t>г</w:t>
            </w:r>
            <w:proofErr w:type="gramStart"/>
            <w:r w:rsidRPr="00370572">
              <w:rPr>
                <w:sz w:val="24"/>
                <w:szCs w:val="24"/>
              </w:rPr>
              <w:t>.А</w:t>
            </w:r>
            <w:proofErr w:type="gramEnd"/>
            <w:r w:rsidRPr="00370572">
              <w:rPr>
                <w:sz w:val="24"/>
                <w:szCs w:val="24"/>
              </w:rPr>
              <w:t>лексеевка</w:t>
            </w:r>
            <w:proofErr w:type="spellEnd"/>
            <w:r w:rsidRPr="00370572">
              <w:rPr>
                <w:sz w:val="24"/>
                <w:szCs w:val="24"/>
              </w:rPr>
              <w:t>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70572">
              <w:rPr>
                <w:sz w:val="24"/>
                <w:szCs w:val="24"/>
              </w:rPr>
              <w:t xml:space="preserve">В ходе реализации государственной программы Белгородской области «Совершенствование и развитие транспортной системы и дорожной сети Белгородской области на 2014-2025 годы» в рамках национального проекта «Безопасные и качественные дороги», за 12 месяцев 2022 года на территории Алексеевского городского округа  выполняется капитальный ремонт моста через реку Тихая Сосна на ул. Мостовая в городе Алексеевка, протяженностью 116 </w:t>
            </w:r>
            <w:proofErr w:type="spellStart"/>
            <w:r w:rsidRPr="00370572">
              <w:rPr>
                <w:sz w:val="24"/>
                <w:szCs w:val="24"/>
              </w:rPr>
              <w:t>пог</w:t>
            </w:r>
            <w:proofErr w:type="spellEnd"/>
            <w:r w:rsidRPr="00370572">
              <w:rPr>
                <w:sz w:val="24"/>
                <w:szCs w:val="24"/>
              </w:rPr>
              <w:t>. метров, стоимостью  244,9 млн. руб</w:t>
            </w:r>
            <w:proofErr w:type="gramEnd"/>
            <w:r w:rsidRPr="00370572">
              <w:rPr>
                <w:sz w:val="24"/>
                <w:szCs w:val="24"/>
              </w:rPr>
              <w:t xml:space="preserve">.,     освоено 152,1 млн. рублей за счет средств федерального, областного и местного бюджетов. </w:t>
            </w:r>
            <w:proofErr w:type="gramStart"/>
            <w:r w:rsidRPr="00370572">
              <w:rPr>
                <w:sz w:val="24"/>
                <w:szCs w:val="24"/>
              </w:rPr>
              <w:t xml:space="preserve">Завершены работы по ремонту автодорог местного значения  в с. Жуково по улице Заречная,  ремонту автомобильной дороги между улицами Молодежная и Юбилейная в г. Алексеевка, протяженностью 3,123 км, освоено 30,3 млн. рублей, за счет средств федерального бюджета, выполнен ремонт тротуара в с. </w:t>
            </w:r>
            <w:proofErr w:type="spellStart"/>
            <w:r w:rsidRPr="00370572">
              <w:rPr>
                <w:sz w:val="24"/>
                <w:szCs w:val="24"/>
              </w:rPr>
              <w:t>Хлевище</w:t>
            </w:r>
            <w:proofErr w:type="spellEnd"/>
            <w:r w:rsidRPr="00370572">
              <w:rPr>
                <w:sz w:val="24"/>
                <w:szCs w:val="24"/>
              </w:rPr>
              <w:t xml:space="preserve"> по улице Н. Рыжих, протяженностью 2,2 км, стоимостью 12,3 млн. рублей за счет средств областного и местного бюджета.</w:t>
            </w:r>
            <w:proofErr w:type="gramEnd"/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В 2022 году были выполнены работы по капитальному </w:t>
            </w:r>
            <w:r w:rsidRPr="00370572">
              <w:rPr>
                <w:sz w:val="24"/>
                <w:szCs w:val="24"/>
              </w:rPr>
              <w:lastRenderedPageBreak/>
              <w:t>ремонту и утеплению фасадов 17 многоквартирных домов. Общая стоимость работ составила 218 млн. рублей.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           В рамках реализации проекта инициативного бюджетирования выполнены работы по обустройству дополнительными объектами уличного освещения           ул. </w:t>
            </w:r>
            <w:proofErr w:type="gramStart"/>
            <w:r w:rsidRPr="00370572">
              <w:rPr>
                <w:sz w:val="24"/>
                <w:szCs w:val="24"/>
              </w:rPr>
              <w:t>Молодежная</w:t>
            </w:r>
            <w:proofErr w:type="gramEnd"/>
            <w:r w:rsidRPr="00370572">
              <w:rPr>
                <w:sz w:val="24"/>
                <w:szCs w:val="24"/>
              </w:rPr>
              <w:t xml:space="preserve">, Заречная и Луговая в с. Красное. Стоимость работ составила 489,5 тыс. рублей, работы по устройству водоотводной системы в с. </w:t>
            </w:r>
            <w:proofErr w:type="gramStart"/>
            <w:r w:rsidRPr="00370572">
              <w:rPr>
                <w:sz w:val="24"/>
                <w:szCs w:val="24"/>
              </w:rPr>
              <w:t>Красное</w:t>
            </w:r>
            <w:proofErr w:type="gramEnd"/>
            <w:r w:rsidRPr="00370572">
              <w:rPr>
                <w:sz w:val="24"/>
                <w:szCs w:val="24"/>
              </w:rPr>
              <w:t xml:space="preserve">. Установлены объекты уличного освещения по ул. Колхозная и ул. Чкалова в           г. Алексеевка. Общая стоимость работ установки объектов уличного освещения составила 3,7 млн. рублей. Установлены дополнительные объекты уличного освещения </w:t>
            </w:r>
            <w:proofErr w:type="gramStart"/>
            <w:r w:rsidRPr="00370572">
              <w:rPr>
                <w:sz w:val="24"/>
                <w:szCs w:val="24"/>
              </w:rPr>
              <w:t>в</w:t>
            </w:r>
            <w:proofErr w:type="gramEnd"/>
            <w:r w:rsidRPr="00370572">
              <w:rPr>
                <w:sz w:val="24"/>
                <w:szCs w:val="24"/>
              </w:rPr>
              <w:t xml:space="preserve"> с. </w:t>
            </w:r>
            <w:proofErr w:type="spellStart"/>
            <w:r w:rsidRPr="00370572">
              <w:rPr>
                <w:sz w:val="24"/>
                <w:szCs w:val="24"/>
              </w:rPr>
              <w:t>Щербаково</w:t>
            </w:r>
            <w:proofErr w:type="spellEnd"/>
            <w:r w:rsidRPr="00370572">
              <w:rPr>
                <w:sz w:val="24"/>
                <w:szCs w:val="24"/>
              </w:rPr>
              <w:t xml:space="preserve"> и </w:t>
            </w:r>
            <w:proofErr w:type="spellStart"/>
            <w:r w:rsidRPr="00370572">
              <w:rPr>
                <w:sz w:val="24"/>
                <w:szCs w:val="24"/>
              </w:rPr>
              <w:t>Кущино</w:t>
            </w:r>
            <w:proofErr w:type="spellEnd"/>
            <w:r w:rsidRPr="00370572">
              <w:rPr>
                <w:sz w:val="24"/>
                <w:szCs w:val="24"/>
              </w:rPr>
              <w:t xml:space="preserve">. Стоимость работ по двум объектам составила 3.2 </w:t>
            </w:r>
            <w:proofErr w:type="gramStart"/>
            <w:r w:rsidRPr="00370572">
              <w:rPr>
                <w:sz w:val="24"/>
                <w:szCs w:val="24"/>
              </w:rPr>
              <w:t>млн</w:t>
            </w:r>
            <w:proofErr w:type="gramEnd"/>
            <w:r w:rsidRPr="00370572">
              <w:rPr>
                <w:sz w:val="24"/>
                <w:szCs w:val="24"/>
              </w:rPr>
              <w:t xml:space="preserve"> рублей. 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Благоустроена дворовая территория по ул. Центральная </w:t>
            </w:r>
            <w:proofErr w:type="gramStart"/>
            <w:r w:rsidRPr="00370572">
              <w:rPr>
                <w:sz w:val="24"/>
                <w:szCs w:val="24"/>
              </w:rPr>
              <w:t>в</w:t>
            </w:r>
            <w:proofErr w:type="gramEnd"/>
            <w:r w:rsidRPr="00370572">
              <w:rPr>
                <w:sz w:val="24"/>
                <w:szCs w:val="24"/>
              </w:rPr>
              <w:t xml:space="preserve"> с. </w:t>
            </w:r>
            <w:proofErr w:type="spellStart"/>
            <w:r w:rsidRPr="00370572">
              <w:rPr>
                <w:sz w:val="24"/>
                <w:szCs w:val="24"/>
              </w:rPr>
              <w:t>Щербаково</w:t>
            </w:r>
            <w:proofErr w:type="spellEnd"/>
            <w:r w:rsidRPr="00370572">
              <w:rPr>
                <w:sz w:val="24"/>
                <w:szCs w:val="24"/>
              </w:rPr>
              <w:t xml:space="preserve">, стоимостью объекта 2,9 млн. рублей. Завершены работы по благоустройству дворовой территории многоквартирных жилых домов по ул. Тимирязева на общую сумму 12,2 </w:t>
            </w:r>
            <w:proofErr w:type="gramStart"/>
            <w:r w:rsidRPr="00370572">
              <w:rPr>
                <w:sz w:val="24"/>
                <w:szCs w:val="24"/>
              </w:rPr>
              <w:t>млн</w:t>
            </w:r>
            <w:proofErr w:type="gramEnd"/>
            <w:r w:rsidRPr="00370572">
              <w:rPr>
                <w:sz w:val="24"/>
                <w:szCs w:val="24"/>
              </w:rPr>
              <w:t xml:space="preserve"> рублей.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Выполнены работы по устройству 9 детских игровых площадок и 5 спортивных площадок на общую сумму 41,6 </w:t>
            </w:r>
            <w:proofErr w:type="gramStart"/>
            <w:r w:rsidRPr="00370572">
              <w:rPr>
                <w:sz w:val="24"/>
                <w:szCs w:val="24"/>
              </w:rPr>
              <w:t>млн</w:t>
            </w:r>
            <w:proofErr w:type="gramEnd"/>
            <w:r w:rsidRPr="00370572">
              <w:rPr>
                <w:sz w:val="24"/>
                <w:szCs w:val="24"/>
              </w:rPr>
              <w:t xml:space="preserve"> рублей.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ab/>
              <w:t>В рамках федерального проекта «Чистая вода» проведены работы по строительству сетей водоснабжения в микрорайонах ИЖС г. Алексеевка.</w:t>
            </w:r>
          </w:p>
          <w:p w:rsidR="00DA4066" w:rsidRPr="00A24EE5" w:rsidRDefault="00370572" w:rsidP="00370572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 </w:t>
            </w:r>
            <w:r w:rsidRPr="00370572">
              <w:rPr>
                <w:sz w:val="24"/>
                <w:szCs w:val="24"/>
              </w:rPr>
              <w:tab/>
              <w:t xml:space="preserve">Завершены работы по благоустройству общественной территории Набережная реки Тихая Сосна, правый берег в г. Алексеевка, ставшей победителем Всероссийского конкурса в номинации «малые города». Общая сумма проекта составляет более 124 млн. рублей </w:t>
            </w:r>
          </w:p>
        </w:tc>
      </w:tr>
      <w:tr w:rsidR="00DA4066" w:rsidRPr="00A24EE5" w:rsidTr="00041E00">
        <w:tc>
          <w:tcPr>
            <w:tcW w:w="851" w:type="dxa"/>
            <w:shd w:val="clear" w:color="auto" w:fill="auto"/>
            <w:vAlign w:val="center"/>
          </w:tcPr>
          <w:p w:rsidR="00DA4066" w:rsidRPr="00041E00" w:rsidRDefault="00041E00" w:rsidP="00041E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1E00">
              <w:rPr>
                <w:b/>
                <w:sz w:val="24"/>
                <w:szCs w:val="24"/>
              </w:rPr>
              <w:lastRenderedPageBreak/>
              <w:t>9</w:t>
            </w:r>
            <w:r w:rsidR="00DA4066" w:rsidRPr="00041E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DA4066" w:rsidRPr="00041E00" w:rsidRDefault="00DA4066" w:rsidP="00461B59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041E00">
              <w:rPr>
                <w:rFonts w:ascii="Times New Roman" w:hAnsi="Times New Roman" w:cs="Times New Roman"/>
                <w:b/>
                <w:color w:val="auto"/>
              </w:rPr>
              <w:t xml:space="preserve">Образование. Здравоохранение. Физкультура и спорт. Культура 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9F6361" w:rsidRDefault="009F6361" w:rsidP="009F6361">
            <w:pPr>
              <w:ind w:firstLine="45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BB432F">
              <w:rPr>
                <w:sz w:val="24"/>
                <w:szCs w:val="24"/>
              </w:rPr>
              <w:t>истема учреждений образования в Алексеевском городском округе представлена 24 дошкольными образовательными учреждениями</w:t>
            </w:r>
            <w:r w:rsidR="00D748FD">
              <w:rPr>
                <w:sz w:val="24"/>
                <w:szCs w:val="24"/>
              </w:rPr>
              <w:t>,</w:t>
            </w:r>
            <w:r w:rsidR="00D748FD" w:rsidRPr="00627E6E">
              <w:rPr>
                <w:sz w:val="24"/>
                <w:szCs w:val="24"/>
              </w:rPr>
              <w:t xml:space="preserve"> оказывающих услуги психологического, логопедического и дефектологического сопровождения детей</w:t>
            </w:r>
            <w:r w:rsidRPr="00BB432F">
              <w:rPr>
                <w:sz w:val="24"/>
                <w:szCs w:val="24"/>
              </w:rPr>
              <w:t>; 2 негосударственными дошкольными организациями по оказанию услуг присмотра и ухода за детьми дошкольного возраста; 31 общеобразовательной организацией, среди которых 7 городских и 24 сельские школы; 4 организациями дополнительного образования; 2 учреждениями среднего профессионального образования.</w:t>
            </w:r>
            <w:proofErr w:type="gramEnd"/>
            <w:r w:rsidRPr="00BB432F">
              <w:rPr>
                <w:sz w:val="24"/>
                <w:szCs w:val="24"/>
              </w:rPr>
              <w:t xml:space="preserve"> На территории функционируют ГБОУ «Алексеевская общеобразовательная школа-интернат» и ГКОУ «Алексеевская вечерняя (сменная) общеобразовательная школа».</w:t>
            </w:r>
          </w:p>
          <w:p w:rsidR="009F6361" w:rsidRDefault="00F16AE3" w:rsidP="00D748F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F6361" w:rsidRPr="00BB432F">
              <w:rPr>
                <w:sz w:val="24"/>
                <w:szCs w:val="24"/>
              </w:rPr>
              <w:t>истема здравоохранения представлена 2 медицинскими учреждениями: ОГБУЗ «</w:t>
            </w:r>
            <w:proofErr w:type="gramStart"/>
            <w:r w:rsidR="009F6361" w:rsidRPr="00BB432F">
              <w:rPr>
                <w:sz w:val="24"/>
                <w:szCs w:val="24"/>
              </w:rPr>
              <w:t>Алексеевская</w:t>
            </w:r>
            <w:proofErr w:type="gramEnd"/>
            <w:r w:rsidR="009F6361" w:rsidRPr="00BB432F">
              <w:rPr>
                <w:sz w:val="24"/>
                <w:szCs w:val="24"/>
              </w:rPr>
              <w:t xml:space="preserve"> ЦРБ», ООО «Лечебно-диагностический центр».   </w:t>
            </w:r>
            <w:proofErr w:type="gramStart"/>
            <w:r w:rsidR="009F6361" w:rsidRPr="00BB432F">
              <w:rPr>
                <w:sz w:val="24"/>
                <w:szCs w:val="24"/>
              </w:rPr>
              <w:t>ОГБУЗ «Алексеевская ЦРБ» оказывает  первичную медико-санитарную, специализированную  амбулаторно-поликлиническую, стационарную медицинску</w:t>
            </w:r>
            <w:r w:rsidR="00D748FD">
              <w:rPr>
                <w:sz w:val="24"/>
                <w:szCs w:val="24"/>
              </w:rPr>
              <w:t>ю и скорую медицинскую  помощь.</w:t>
            </w:r>
            <w:proofErr w:type="gramEnd"/>
            <w:r w:rsidR="00D748FD">
              <w:rPr>
                <w:sz w:val="24"/>
                <w:szCs w:val="24"/>
              </w:rPr>
              <w:t xml:space="preserve"> </w:t>
            </w:r>
            <w:r w:rsidR="009F6361" w:rsidRPr="00BB432F">
              <w:rPr>
                <w:sz w:val="24"/>
                <w:szCs w:val="24"/>
              </w:rPr>
              <w:t xml:space="preserve">Сельскому населению медицинская помощь оказывается 5 центрами общей врачебной практики (семейной медицины), 22 фельдшерско-акушерскими </w:t>
            </w:r>
            <w:r w:rsidR="009F6361" w:rsidRPr="00BB432F">
              <w:rPr>
                <w:sz w:val="24"/>
                <w:szCs w:val="24"/>
              </w:rPr>
              <w:lastRenderedPageBreak/>
              <w:t>пунктами</w:t>
            </w:r>
            <w:r w:rsidR="00D748FD">
              <w:rPr>
                <w:sz w:val="24"/>
                <w:szCs w:val="24"/>
              </w:rPr>
              <w:t>.</w:t>
            </w:r>
            <w:r w:rsidR="009F6361" w:rsidRPr="00BB432F">
              <w:rPr>
                <w:sz w:val="24"/>
                <w:szCs w:val="24"/>
              </w:rPr>
              <w:t xml:space="preserve"> </w:t>
            </w:r>
          </w:p>
          <w:p w:rsidR="00F16AE3" w:rsidRDefault="00F16AE3" w:rsidP="00F16AE3">
            <w:pPr>
              <w:ind w:firstLine="459"/>
              <w:jc w:val="both"/>
              <w:rPr>
                <w:sz w:val="24"/>
                <w:szCs w:val="24"/>
              </w:rPr>
            </w:pPr>
            <w:proofErr w:type="gramStart"/>
            <w:r w:rsidRPr="00BB432F">
              <w:rPr>
                <w:sz w:val="24"/>
                <w:szCs w:val="24"/>
              </w:rPr>
              <w:t xml:space="preserve">На территории Алексеевского городского округа созданы  все условия для занятий физкультурой и спортом всех категорий граждан, функционирует широкая сеть спортивных учреждений и объектов:  3 объекта МАУ "Спортивный парк "Алексеевский" (ЛД "Невский", ВК "Волна", ДС "Юность"); 4 объекта МБУ "Алексеевская спортивная школа" (ДС "Олимп", городской стадион, СК "Южный" с искусственным футбольным полем, СК "Звездный"). </w:t>
            </w:r>
            <w:proofErr w:type="gramEnd"/>
          </w:p>
          <w:p w:rsidR="00F16AE3" w:rsidRDefault="00F16AE3" w:rsidP="00F16AE3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B432F">
              <w:rPr>
                <w:sz w:val="24"/>
                <w:szCs w:val="24"/>
              </w:rPr>
              <w:t>еть учреждений культуры представлена 42 культурно-досуговыми учреждениями, 33 библиотеками, 3 музеями, 1 школой искусств. В декабре 2016 года создано новое  юридическое лицо - муниципальное казенное учреждение культуры «Централизованная клубная система» Алексеевского городского округа. МАУК «Алексеевский Дворец культуры «Солнечный» перепрофилирован в «Центр кул</w:t>
            </w:r>
            <w:r>
              <w:rPr>
                <w:sz w:val="24"/>
                <w:szCs w:val="24"/>
              </w:rPr>
              <w:t xml:space="preserve">ьтурного развития «Солнечный». </w:t>
            </w:r>
          </w:p>
          <w:p w:rsidR="00DA4066" w:rsidRPr="00A24EE5" w:rsidRDefault="00DA4066" w:rsidP="009F6361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4066" w:rsidRPr="00A24EE5" w:rsidTr="00041E00">
        <w:tc>
          <w:tcPr>
            <w:tcW w:w="851" w:type="dxa"/>
            <w:shd w:val="clear" w:color="auto" w:fill="auto"/>
            <w:vAlign w:val="center"/>
          </w:tcPr>
          <w:p w:rsidR="00DA4066" w:rsidRPr="00041E00" w:rsidRDefault="00DA4066" w:rsidP="00041E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1E00">
              <w:rPr>
                <w:b/>
                <w:sz w:val="24"/>
                <w:szCs w:val="24"/>
              </w:rPr>
              <w:lastRenderedPageBreak/>
              <w:t>1</w:t>
            </w:r>
            <w:r w:rsidR="00041E00" w:rsidRPr="00041E00">
              <w:rPr>
                <w:b/>
                <w:sz w:val="24"/>
                <w:szCs w:val="24"/>
              </w:rPr>
              <w:t>0</w:t>
            </w:r>
            <w:r w:rsidRPr="00041E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DA4066" w:rsidRPr="00041E00" w:rsidRDefault="00DA4066" w:rsidP="00461B59">
            <w:pPr>
              <w:contextualSpacing/>
              <w:rPr>
                <w:b/>
              </w:rPr>
            </w:pPr>
            <w:r w:rsidRPr="00041E00">
              <w:rPr>
                <w:b/>
                <w:sz w:val="24"/>
                <w:szCs w:val="24"/>
              </w:rPr>
              <w:t>Стратегия социально-экономического развития муниципального образования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C82762" w:rsidRDefault="00C82762" w:rsidP="00C82762">
            <w:pPr>
              <w:tabs>
                <w:tab w:val="left" w:pos="709"/>
              </w:tabs>
              <w:ind w:firstLine="459"/>
              <w:jc w:val="both"/>
              <w:rPr>
                <w:sz w:val="24"/>
                <w:szCs w:val="24"/>
              </w:rPr>
            </w:pPr>
            <w:r w:rsidRPr="00C82762">
              <w:rPr>
                <w:sz w:val="24"/>
                <w:szCs w:val="24"/>
              </w:rPr>
              <w:t>Стратегия социально-экономического развития Алексеевского городского округа</w:t>
            </w:r>
            <w:r>
              <w:rPr>
                <w:sz w:val="24"/>
                <w:szCs w:val="24"/>
              </w:rPr>
              <w:t>, утвержденная решением Совета депутатов Алексеевского городского округа от 24 сентября 2019 года № 4 «</w:t>
            </w:r>
            <w:r w:rsidRPr="00C82762">
              <w:rPr>
                <w:sz w:val="24"/>
                <w:szCs w:val="24"/>
              </w:rPr>
              <w:t>Об утверждении Стратегии социально-экономического развития Алексеевского городского округа на период до 2025 года</w:t>
            </w:r>
            <w:r>
              <w:rPr>
                <w:sz w:val="24"/>
                <w:szCs w:val="24"/>
              </w:rPr>
              <w:t>»,</w:t>
            </w:r>
            <w:r w:rsidRPr="00C82762">
              <w:rPr>
                <w:sz w:val="24"/>
                <w:szCs w:val="24"/>
              </w:rPr>
              <w:t xml:space="preserve"> основывается на последовательном повышении качества жизни населения. Основные усилия будут сконцентрированы на решении ключевых проблем путем создания комфортных условий проживания, развития человеческого потенциала, формирования мотивации к инновационному поведению и повышения эффективности экономики Алексеевского городского округа. Стратегия определяет долгосрочные цели и задачи, направленные на обеспечение устойчивого и сбалансированного социально-экономического развития Алексеевского городского округа.</w:t>
            </w:r>
          </w:p>
          <w:p w:rsidR="00516AC3" w:rsidRPr="00516AC3" w:rsidRDefault="00516AC3" w:rsidP="00516AC3">
            <w:pPr>
              <w:tabs>
                <w:tab w:val="left" w:pos="709"/>
              </w:tabs>
              <w:ind w:firstLine="459"/>
              <w:jc w:val="both"/>
              <w:rPr>
                <w:sz w:val="24"/>
                <w:szCs w:val="24"/>
              </w:rPr>
            </w:pPr>
            <w:r w:rsidRPr="00516AC3">
              <w:rPr>
                <w:sz w:val="24"/>
                <w:szCs w:val="24"/>
              </w:rPr>
              <w:t>Стратегия социально-экономического развития Алексеевского городского округа на период до 2025 года включает модель инвестиционной Стратегии Алексеевского городского округа</w:t>
            </w:r>
            <w:r>
              <w:rPr>
                <w:sz w:val="24"/>
                <w:szCs w:val="24"/>
              </w:rPr>
              <w:t xml:space="preserve"> (п.3.4)</w:t>
            </w:r>
            <w:r w:rsidRPr="00516AC3">
              <w:rPr>
                <w:sz w:val="24"/>
                <w:szCs w:val="24"/>
              </w:rPr>
              <w:t>, которая  основана на стратегических приоритетах экономической и инвестиционной политики Российской Федерации, Правительства Белгородской области, инвестиционных намерениях хозяйствующих субъектов, осуществляющих деятельность на территории Алексеевского городского округа.</w:t>
            </w:r>
          </w:p>
          <w:p w:rsidR="00516AC3" w:rsidRPr="00C82762" w:rsidRDefault="00516AC3" w:rsidP="00516AC3">
            <w:pPr>
              <w:tabs>
                <w:tab w:val="left" w:pos="709"/>
              </w:tabs>
              <w:ind w:firstLine="459"/>
              <w:jc w:val="both"/>
              <w:rPr>
                <w:sz w:val="24"/>
                <w:szCs w:val="24"/>
              </w:rPr>
            </w:pPr>
            <w:r w:rsidRPr="00516AC3">
              <w:rPr>
                <w:sz w:val="24"/>
                <w:szCs w:val="24"/>
              </w:rPr>
              <w:t>Механизмы реализации инвестиционной Стратегии Алексеевского городского округа основаны на организации взаимодействия всех заинтересованных в развитии городского округа сторон: населения, бизнеса и власти.</w:t>
            </w:r>
          </w:p>
          <w:p w:rsidR="00DA4066" w:rsidRPr="00A24EE5" w:rsidRDefault="00DA4066" w:rsidP="00461B5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A4066" w:rsidRPr="00A24EE5" w:rsidTr="00041E00">
        <w:tc>
          <w:tcPr>
            <w:tcW w:w="851" w:type="dxa"/>
            <w:shd w:val="clear" w:color="auto" w:fill="auto"/>
            <w:vAlign w:val="center"/>
          </w:tcPr>
          <w:p w:rsidR="00DA4066" w:rsidRPr="00041E00" w:rsidRDefault="00DA4066" w:rsidP="00041E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1E00">
              <w:rPr>
                <w:b/>
                <w:sz w:val="24"/>
                <w:szCs w:val="24"/>
              </w:rPr>
              <w:t>1</w:t>
            </w:r>
            <w:r w:rsidR="00041E00" w:rsidRPr="00041E00">
              <w:rPr>
                <w:b/>
                <w:sz w:val="24"/>
                <w:szCs w:val="24"/>
              </w:rPr>
              <w:t>1</w:t>
            </w:r>
            <w:r w:rsidRPr="00041E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DA4066" w:rsidRPr="00041E00" w:rsidRDefault="00041E00" w:rsidP="00461B59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041E00">
              <w:rPr>
                <w:rFonts w:ascii="Times New Roman" w:hAnsi="Times New Roman" w:cs="Times New Roman"/>
                <w:b/>
              </w:rPr>
              <w:t xml:space="preserve">Организация инвестиционного </w:t>
            </w:r>
            <w:proofErr w:type="spellStart"/>
            <w:r w:rsidRPr="00041E00">
              <w:rPr>
                <w:rFonts w:ascii="Times New Roman" w:hAnsi="Times New Roman" w:cs="Times New Roman"/>
                <w:b/>
              </w:rPr>
              <w:t>процесса</w:t>
            </w:r>
            <w:proofErr w:type="gramStart"/>
            <w:r w:rsidRPr="00041E00">
              <w:rPr>
                <w:rFonts w:ascii="Times New Roman" w:hAnsi="Times New Roman" w:cs="Times New Roman"/>
                <w:b/>
              </w:rPr>
              <w:t>.</w:t>
            </w:r>
            <w:r w:rsidR="00DA4066" w:rsidRPr="00041E00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="00DA4066" w:rsidRPr="00041E00">
              <w:rPr>
                <w:rFonts w:ascii="Times New Roman" w:hAnsi="Times New Roman" w:cs="Times New Roman"/>
                <w:b/>
              </w:rPr>
              <w:t>нвестиционный</w:t>
            </w:r>
            <w:proofErr w:type="spellEnd"/>
            <w:r w:rsidR="00DA4066" w:rsidRPr="00041E00">
              <w:rPr>
                <w:rFonts w:ascii="Times New Roman" w:hAnsi="Times New Roman" w:cs="Times New Roman"/>
                <w:b/>
              </w:rPr>
              <w:t xml:space="preserve"> климат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470A51" w:rsidRPr="00470A51" w:rsidRDefault="00470A51" w:rsidP="00470A51">
            <w:pPr>
              <w:widowControl w:val="0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70A51">
              <w:rPr>
                <w:sz w:val="24"/>
                <w:szCs w:val="24"/>
              </w:rPr>
              <w:t>Алексеевский городской округ обладает совокупностью значительных конкурентных преимуще</w:t>
            </w:r>
            <w:proofErr w:type="gramStart"/>
            <w:r w:rsidRPr="00470A51">
              <w:rPr>
                <w:sz w:val="24"/>
                <w:szCs w:val="24"/>
              </w:rPr>
              <w:t>ств дл</w:t>
            </w:r>
            <w:proofErr w:type="gramEnd"/>
            <w:r w:rsidRPr="00470A51">
              <w:rPr>
                <w:sz w:val="24"/>
                <w:szCs w:val="24"/>
              </w:rPr>
              <w:t>я привлечения инвестиций, таких как:</w:t>
            </w:r>
          </w:p>
          <w:p w:rsidR="00470A51" w:rsidRDefault="00470A51" w:rsidP="00470A51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459"/>
              <w:jc w:val="both"/>
              <w:rPr>
                <w:sz w:val="24"/>
                <w:szCs w:val="24"/>
              </w:rPr>
            </w:pPr>
            <w:r w:rsidRPr="00470A51">
              <w:rPr>
                <w:sz w:val="24"/>
                <w:szCs w:val="24"/>
              </w:rPr>
              <w:t>благоприятные</w:t>
            </w:r>
            <w:r w:rsidR="00041E00">
              <w:rPr>
                <w:sz w:val="24"/>
                <w:szCs w:val="24"/>
              </w:rPr>
              <w:t xml:space="preserve"> </w:t>
            </w:r>
            <w:r w:rsidRPr="00470A51">
              <w:rPr>
                <w:sz w:val="24"/>
                <w:szCs w:val="24"/>
              </w:rPr>
              <w:t xml:space="preserve">природно-климатические, </w:t>
            </w:r>
            <w:r w:rsidRPr="00470A51">
              <w:rPr>
                <w:sz w:val="24"/>
                <w:szCs w:val="24"/>
              </w:rPr>
              <w:lastRenderedPageBreak/>
              <w:t>географические, социально-политические факторы;</w:t>
            </w:r>
          </w:p>
          <w:p w:rsidR="00470A51" w:rsidRDefault="00470A51" w:rsidP="00470A51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459"/>
              <w:jc w:val="both"/>
              <w:rPr>
                <w:sz w:val="24"/>
                <w:szCs w:val="24"/>
              </w:rPr>
            </w:pPr>
            <w:r w:rsidRPr="00470A51">
              <w:rPr>
                <w:sz w:val="24"/>
                <w:szCs w:val="24"/>
              </w:rPr>
              <w:t>стабильный уровень жизни населения;</w:t>
            </w:r>
          </w:p>
          <w:p w:rsidR="00470A51" w:rsidRPr="00470A51" w:rsidRDefault="00470A51" w:rsidP="00470A51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459"/>
              <w:jc w:val="both"/>
              <w:rPr>
                <w:sz w:val="24"/>
                <w:szCs w:val="24"/>
              </w:rPr>
            </w:pPr>
            <w:r w:rsidRPr="00470A51">
              <w:rPr>
                <w:sz w:val="24"/>
                <w:szCs w:val="24"/>
              </w:rPr>
              <w:t>развитая транспортная и инженерная инфраструктура;</w:t>
            </w:r>
          </w:p>
          <w:p w:rsidR="00470A51" w:rsidRDefault="00470A51" w:rsidP="00470A51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470A51">
              <w:rPr>
                <w:sz w:val="24"/>
                <w:szCs w:val="24"/>
              </w:rPr>
              <w:t>высококвалифицированные кадры;</w:t>
            </w:r>
          </w:p>
          <w:p w:rsidR="00470A51" w:rsidRPr="00470A51" w:rsidRDefault="00470A51" w:rsidP="00470A51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firstLine="360"/>
              <w:jc w:val="both"/>
              <w:rPr>
                <w:sz w:val="24"/>
                <w:szCs w:val="24"/>
              </w:rPr>
            </w:pPr>
            <w:r w:rsidRPr="00470A51">
              <w:rPr>
                <w:sz w:val="24"/>
                <w:szCs w:val="24"/>
              </w:rPr>
              <w:t xml:space="preserve">активная позиция администрации Алексеевского городского округа в вопросах развития хозяйственного комплекса. </w:t>
            </w:r>
          </w:p>
          <w:p w:rsidR="00470A51" w:rsidRDefault="00470A51" w:rsidP="00470A51">
            <w:pPr>
              <w:widowControl w:val="0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70A51">
              <w:rPr>
                <w:sz w:val="24"/>
                <w:szCs w:val="24"/>
              </w:rPr>
              <w:t>Все это способствует формированию благоприятного инвестиционного климата и делает округ оптимальным местом для размещения производств любого отраслевого профиля.</w:t>
            </w:r>
          </w:p>
          <w:p w:rsidR="00041E00" w:rsidRDefault="0021424F" w:rsidP="00881BEB">
            <w:pPr>
              <w:widowControl w:val="0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202</w:t>
            </w:r>
            <w:r w:rsidR="00041E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в Рейтинге инвестиционной активности муниципальных образований Белгородской области Алексеевский городской округ занимает </w:t>
            </w:r>
            <w:r w:rsidR="00041E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позицию среди 6 муниципальных образований своей группы. </w:t>
            </w:r>
          </w:p>
          <w:p w:rsidR="00881BEB" w:rsidRDefault="00881BEB" w:rsidP="00881BEB">
            <w:pPr>
              <w:widowControl w:val="0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881BEB">
              <w:rPr>
                <w:sz w:val="24"/>
                <w:szCs w:val="24"/>
              </w:rPr>
              <w:t xml:space="preserve">С целью проведения активной  инвестиционной  политики и улучшения инвестиционного климата администрацией Алексеевского городского округа реализуется  комплекс  мер,  предусматривающий формирование  максимально  комфортных  условий  для  инвесторов  и  благоприятной инвестиционной среды. </w:t>
            </w:r>
          </w:p>
          <w:p w:rsidR="00881BEB" w:rsidRPr="00881BEB" w:rsidRDefault="00881BEB" w:rsidP="00881BEB">
            <w:pPr>
              <w:widowControl w:val="0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881BEB">
              <w:rPr>
                <w:sz w:val="24"/>
                <w:szCs w:val="24"/>
              </w:rPr>
              <w:t xml:space="preserve">Также в работу администрации Алексеевского городского округа внедрены 17 лучших практик из «Атласа муниципальных практик АСИ», способствующих инвестиционному развитию муниципального образования. </w:t>
            </w:r>
          </w:p>
          <w:p w:rsidR="00881BEB" w:rsidRPr="00881BEB" w:rsidRDefault="00881BEB" w:rsidP="00881BEB">
            <w:pPr>
              <w:widowControl w:val="0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881BEB">
              <w:rPr>
                <w:sz w:val="24"/>
                <w:szCs w:val="24"/>
              </w:rPr>
              <w:t xml:space="preserve">В настоящее время </w:t>
            </w:r>
            <w:proofErr w:type="gramStart"/>
            <w:r w:rsidRPr="00881BEB">
              <w:rPr>
                <w:sz w:val="24"/>
                <w:szCs w:val="24"/>
              </w:rPr>
              <w:t>реализованы</w:t>
            </w:r>
            <w:proofErr w:type="gramEnd"/>
            <w:r w:rsidRPr="00881BEB">
              <w:rPr>
                <w:sz w:val="24"/>
                <w:szCs w:val="24"/>
              </w:rPr>
              <w:t xml:space="preserve"> и продолжается работа по следующим мероприятиям и практикам.</w:t>
            </w:r>
          </w:p>
          <w:p w:rsidR="00881BEB" w:rsidRDefault="00881BEB" w:rsidP="00881BEB">
            <w:pPr>
              <w:pStyle w:val="ac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4"/>
                <w:szCs w:val="24"/>
              </w:rPr>
            </w:pPr>
            <w:r w:rsidRPr="00881BEB">
              <w:rPr>
                <w:sz w:val="24"/>
                <w:szCs w:val="24"/>
              </w:rPr>
              <w:t xml:space="preserve">функционирует специализированный </w:t>
            </w:r>
            <w:proofErr w:type="spellStart"/>
            <w:r w:rsidRPr="00881BEB">
              <w:rPr>
                <w:sz w:val="24"/>
                <w:szCs w:val="24"/>
              </w:rPr>
              <w:t>интернет-ресурс</w:t>
            </w:r>
            <w:proofErr w:type="spellEnd"/>
            <w:r w:rsidRPr="00881BEB">
              <w:rPr>
                <w:sz w:val="24"/>
                <w:szCs w:val="24"/>
              </w:rPr>
              <w:t xml:space="preserve"> об инвестиционной деятельности - Инвестиционный портал Алексеевского городского округа;</w:t>
            </w:r>
          </w:p>
          <w:p w:rsidR="00881BEB" w:rsidRDefault="00881BEB" w:rsidP="00881BEB">
            <w:pPr>
              <w:pStyle w:val="ac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4"/>
                <w:szCs w:val="24"/>
              </w:rPr>
            </w:pPr>
            <w:proofErr w:type="gramStart"/>
            <w:r w:rsidRPr="00881BEB">
              <w:rPr>
                <w:sz w:val="24"/>
                <w:szCs w:val="24"/>
              </w:rPr>
              <w:t>размещен в открытом доступе на официальном сайте органов местного самоуправления Алексеевского городского округа Инвестиционный паспорт, содержащий общую информацию о городском округе; основные социально-экономические показатели развития округа; перечень нормативных правовых актов, регулирующих инвестиционную деятельность в МО; перечень инвестиционных площадок, расположенных на территории городского округа; ключевые реализуемые инвестиционные проекты; контактную информацию ответственных лиц за развитие инвестиционного климата в городском округе;</w:t>
            </w:r>
            <w:proofErr w:type="gramEnd"/>
          </w:p>
          <w:p w:rsidR="00881BEB" w:rsidRDefault="00881BEB" w:rsidP="00881BEB">
            <w:pPr>
              <w:pStyle w:val="ac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4"/>
                <w:szCs w:val="24"/>
              </w:rPr>
            </w:pPr>
            <w:r w:rsidRPr="00881BEB">
              <w:rPr>
                <w:sz w:val="24"/>
                <w:szCs w:val="24"/>
              </w:rPr>
              <w:t>сформирован и актуализируется реестр инвестиционных площадок, пригодных для осуществления предпринимательской деятел</w:t>
            </w:r>
            <w:r>
              <w:rPr>
                <w:sz w:val="24"/>
                <w:szCs w:val="24"/>
              </w:rPr>
              <w:t>ьности и размещения производств</w:t>
            </w:r>
            <w:r w:rsidRPr="00881BEB">
              <w:rPr>
                <w:sz w:val="24"/>
                <w:szCs w:val="24"/>
              </w:rPr>
              <w:t>;</w:t>
            </w:r>
          </w:p>
          <w:p w:rsidR="00881BEB" w:rsidRDefault="00881BEB" w:rsidP="00881BEB">
            <w:pPr>
              <w:pStyle w:val="ac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4"/>
                <w:szCs w:val="24"/>
              </w:rPr>
            </w:pPr>
            <w:r w:rsidRPr="00881BEB">
              <w:rPr>
                <w:sz w:val="24"/>
                <w:szCs w:val="24"/>
              </w:rPr>
              <w:t>разработан стратегический документ развития инвестиционной деятельности на территории муниципального образования (решение Совета депутатов Алексеевского городск</w:t>
            </w:r>
            <w:r>
              <w:rPr>
                <w:sz w:val="24"/>
                <w:szCs w:val="24"/>
              </w:rPr>
              <w:t>ого округа № 4 от 24.09.2019г.)</w:t>
            </w:r>
            <w:r w:rsidRPr="00881BEB">
              <w:rPr>
                <w:sz w:val="24"/>
                <w:szCs w:val="24"/>
              </w:rPr>
              <w:t>;</w:t>
            </w:r>
          </w:p>
          <w:p w:rsidR="00881BEB" w:rsidRDefault="00881BEB" w:rsidP="00881BEB">
            <w:pPr>
              <w:pStyle w:val="ac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4"/>
                <w:szCs w:val="24"/>
              </w:rPr>
            </w:pPr>
            <w:r w:rsidRPr="00881BEB">
              <w:rPr>
                <w:sz w:val="24"/>
                <w:szCs w:val="24"/>
              </w:rPr>
              <w:t>организовано сопровождение инвестиционных проектов по принципу «Одного окна»;</w:t>
            </w:r>
          </w:p>
          <w:p w:rsidR="00881BEB" w:rsidRDefault="00881BEB" w:rsidP="00881BEB">
            <w:pPr>
              <w:pStyle w:val="ac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4"/>
                <w:szCs w:val="24"/>
              </w:rPr>
            </w:pPr>
            <w:r w:rsidRPr="00881BEB">
              <w:rPr>
                <w:sz w:val="24"/>
                <w:szCs w:val="24"/>
              </w:rPr>
              <w:t xml:space="preserve">утверждена процедура реализации проектов с </w:t>
            </w:r>
            <w:r w:rsidRPr="00881BEB">
              <w:rPr>
                <w:sz w:val="24"/>
                <w:szCs w:val="24"/>
              </w:rPr>
              <w:lastRenderedPageBreak/>
              <w:t xml:space="preserve">использованием механизма </w:t>
            </w:r>
            <w:proofErr w:type="spellStart"/>
            <w:r w:rsidRPr="00881BEB">
              <w:rPr>
                <w:sz w:val="24"/>
                <w:szCs w:val="24"/>
              </w:rPr>
              <w:t>муниципально</w:t>
            </w:r>
            <w:proofErr w:type="spellEnd"/>
            <w:r w:rsidRPr="00881BEB">
              <w:rPr>
                <w:sz w:val="24"/>
                <w:szCs w:val="24"/>
              </w:rPr>
              <w:t>-частного партнерства;</w:t>
            </w:r>
          </w:p>
          <w:p w:rsidR="00881BEB" w:rsidRDefault="00881BEB" w:rsidP="00881BEB">
            <w:pPr>
              <w:pStyle w:val="ac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4"/>
                <w:szCs w:val="24"/>
              </w:rPr>
            </w:pPr>
            <w:r w:rsidRPr="00881BEB">
              <w:rPr>
                <w:sz w:val="24"/>
                <w:szCs w:val="24"/>
              </w:rPr>
              <w:t>публикуется ежегодное инвестиционное послание главы муниципального образования;</w:t>
            </w:r>
          </w:p>
          <w:p w:rsidR="00881BEB" w:rsidRDefault="00881BEB" w:rsidP="00881BEB">
            <w:pPr>
              <w:pStyle w:val="ac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4"/>
                <w:szCs w:val="24"/>
              </w:rPr>
            </w:pPr>
            <w:r w:rsidRPr="00881BEB">
              <w:rPr>
                <w:sz w:val="24"/>
                <w:szCs w:val="24"/>
              </w:rPr>
              <w:t>функционирует общественный совет по улучшению инвестиционного климата и развитию предпринимательства при главе муниципального образования;</w:t>
            </w:r>
          </w:p>
          <w:p w:rsidR="00881BEB" w:rsidRPr="00881BEB" w:rsidRDefault="00881BEB" w:rsidP="00881BEB">
            <w:pPr>
              <w:pStyle w:val="ac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4"/>
                <w:szCs w:val="24"/>
              </w:rPr>
            </w:pPr>
            <w:r w:rsidRPr="00881BEB">
              <w:rPr>
                <w:sz w:val="24"/>
                <w:szCs w:val="24"/>
              </w:rPr>
              <w:t>ведётся работа с действующими и потенциальными инвесторами муниципального образования и других территорий  в рамках проектного управления.</w:t>
            </w:r>
          </w:p>
          <w:p w:rsidR="00881BEB" w:rsidRDefault="00881BEB" w:rsidP="00881BEB">
            <w:pPr>
              <w:widowControl w:val="0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881BEB">
              <w:rPr>
                <w:sz w:val="24"/>
                <w:szCs w:val="24"/>
              </w:rPr>
              <w:t>В администрации Алексеевского городского округа утвержден комплекс нормативных актов, регламентирующих порядок взаимодействия с инвесторами; внедрена система оценки регулирующего воздействия документов, регламентирующих порядок взаимодействия с хозяйствующими субъектами по вопросам инвестиционной деятельности.</w:t>
            </w:r>
          </w:p>
          <w:p w:rsidR="008D2737" w:rsidRDefault="008D2737" w:rsidP="008D2737">
            <w:pPr>
              <w:widowControl w:val="0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нормативные правовые акты, регулирующие инвестиционную деятельность на территории Алексеевского городского округа следующие.</w:t>
            </w:r>
          </w:p>
          <w:p w:rsidR="008D2737" w:rsidRDefault="008D2737" w:rsidP="008D2737">
            <w:pPr>
              <w:pStyle w:val="ac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4"/>
                <w:szCs w:val="24"/>
              </w:rPr>
            </w:pPr>
            <w:r w:rsidRPr="008D2737">
              <w:rPr>
                <w:sz w:val="24"/>
                <w:szCs w:val="24"/>
              </w:rPr>
              <w:t>Постановление администрации Алексеевского района от 04 февраля 2016 года № 60 «О внесении изменений в постановление главы местного самоуправления Алексеевского района и города Алексеевки от 24.09.2008 года № 1024 «О межведомственном координационном совете при главе администрации Алексеевского района по защите интересов субъектов малого и среднего предпринимательства, развитию конкуренции и улучшению инвестиционного климата»</w:t>
            </w:r>
            <w:r>
              <w:rPr>
                <w:sz w:val="24"/>
                <w:szCs w:val="24"/>
              </w:rPr>
              <w:t>;</w:t>
            </w:r>
          </w:p>
          <w:p w:rsidR="008D2737" w:rsidRDefault="008D2737" w:rsidP="008D2737">
            <w:pPr>
              <w:pStyle w:val="ac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4"/>
                <w:szCs w:val="24"/>
              </w:rPr>
            </w:pPr>
            <w:r w:rsidRPr="008D2737">
              <w:rPr>
                <w:sz w:val="24"/>
                <w:szCs w:val="24"/>
              </w:rPr>
              <w:t>Распоряжение администрации Алексеевского района от 8 сентября 2014 года № 1186-р «Об утверждении порядка согласования инвестиционных проектов хозяйствующих субъектов по принципу «одного окна», планируемых к реализации на территории Алексеевского района»</w:t>
            </w:r>
            <w:r>
              <w:rPr>
                <w:sz w:val="24"/>
                <w:szCs w:val="24"/>
              </w:rPr>
              <w:t>;</w:t>
            </w:r>
          </w:p>
          <w:p w:rsidR="008D2737" w:rsidRDefault="008D2737" w:rsidP="008D2737">
            <w:pPr>
              <w:pStyle w:val="ac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459"/>
              <w:jc w:val="both"/>
              <w:rPr>
                <w:sz w:val="24"/>
                <w:szCs w:val="24"/>
              </w:rPr>
            </w:pPr>
            <w:r w:rsidRPr="008D2737">
              <w:rPr>
                <w:sz w:val="24"/>
                <w:szCs w:val="24"/>
              </w:rPr>
              <w:t>Постановление главы администрации Алексеевского района от 9 июля 2009 года № 761 «О  создании совета по поддержке и развитию малого предпринимательства при главе администрации муниципального района "Алексеевский район и город Алексеевка»;</w:t>
            </w:r>
          </w:p>
          <w:p w:rsidR="008D2737" w:rsidRDefault="008D2737" w:rsidP="008D2737">
            <w:pPr>
              <w:pStyle w:val="ac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459"/>
              <w:jc w:val="both"/>
              <w:rPr>
                <w:sz w:val="24"/>
                <w:szCs w:val="24"/>
              </w:rPr>
            </w:pPr>
            <w:r w:rsidRPr="008D2737">
              <w:rPr>
                <w:sz w:val="24"/>
                <w:szCs w:val="24"/>
              </w:rPr>
              <w:t>Решение Совета депутатов Алексеевского городского округа от 24 сентября 2019 года № 4 «Об утверждении Стратегии социально-экономического развития Алексеевского городского округа на период до 2025 года»;</w:t>
            </w:r>
          </w:p>
          <w:p w:rsidR="008D2737" w:rsidRDefault="008D2737" w:rsidP="008D2737">
            <w:pPr>
              <w:pStyle w:val="ac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4"/>
                <w:szCs w:val="24"/>
              </w:rPr>
            </w:pPr>
            <w:r w:rsidRPr="008D2737">
              <w:rPr>
                <w:sz w:val="24"/>
                <w:szCs w:val="24"/>
              </w:rPr>
              <w:t>Постановление главы местного самоуправления Алексеевского района и города Алексеевки Белгородской области от 24 сентября 2008 года № 1024 «О межведомственном координационном совете при главе администрации Алексеевского городского округа по защите интерес</w:t>
            </w:r>
            <w:r>
              <w:t xml:space="preserve"> </w:t>
            </w:r>
            <w:r w:rsidRPr="008D2737">
              <w:rPr>
                <w:sz w:val="24"/>
                <w:szCs w:val="24"/>
              </w:rPr>
              <w:t>субъектов малого и среднего предпринимательства, развитию конкуренции и ул</w:t>
            </w:r>
            <w:r>
              <w:rPr>
                <w:sz w:val="24"/>
                <w:szCs w:val="24"/>
              </w:rPr>
              <w:t>учшению инвестиционного климата»;</w:t>
            </w:r>
          </w:p>
          <w:p w:rsidR="008D2737" w:rsidRDefault="008D2737" w:rsidP="008D2737">
            <w:pPr>
              <w:pStyle w:val="ac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4"/>
                <w:szCs w:val="24"/>
              </w:rPr>
            </w:pPr>
            <w:r w:rsidRPr="008D2737">
              <w:rPr>
                <w:sz w:val="24"/>
                <w:szCs w:val="24"/>
              </w:rPr>
              <w:t xml:space="preserve">Постановление муниципального района </w:t>
            </w:r>
            <w:r w:rsidRPr="008D2737">
              <w:rPr>
                <w:sz w:val="24"/>
                <w:szCs w:val="24"/>
              </w:rPr>
              <w:lastRenderedPageBreak/>
              <w:t>«Алексеевский ра</w:t>
            </w:r>
            <w:r>
              <w:rPr>
                <w:sz w:val="24"/>
                <w:szCs w:val="24"/>
              </w:rPr>
              <w:t>й</w:t>
            </w:r>
            <w:r w:rsidRPr="008D2737">
              <w:rPr>
                <w:sz w:val="24"/>
                <w:szCs w:val="24"/>
              </w:rPr>
              <w:t>он и город Алексеевка» Белгородской области от 29 ноября 2018 года № 691 «Об утверждении Порядка взаимодействия и координации деятельности структурных подразделений администрации муниципального района»;</w:t>
            </w:r>
          </w:p>
          <w:p w:rsidR="008D2737" w:rsidRDefault="008D2737" w:rsidP="008D2737">
            <w:pPr>
              <w:pStyle w:val="ac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4"/>
                <w:szCs w:val="24"/>
              </w:rPr>
            </w:pPr>
            <w:r w:rsidRPr="008D2737">
              <w:rPr>
                <w:sz w:val="24"/>
                <w:szCs w:val="24"/>
              </w:rPr>
              <w:t>Постановление администрации Алексеевского гор</w:t>
            </w:r>
            <w:r>
              <w:rPr>
                <w:sz w:val="24"/>
                <w:szCs w:val="24"/>
              </w:rPr>
              <w:t>о</w:t>
            </w:r>
            <w:r w:rsidRPr="008D2737">
              <w:rPr>
                <w:sz w:val="24"/>
                <w:szCs w:val="24"/>
              </w:rPr>
              <w:t>дского округа от 17 сентября 2019 года № 959 «Об утверждении Порядка заключения специального инвестиционного контракта»</w:t>
            </w:r>
            <w:r>
              <w:rPr>
                <w:sz w:val="24"/>
                <w:szCs w:val="24"/>
              </w:rPr>
              <w:t>;</w:t>
            </w:r>
          </w:p>
          <w:p w:rsidR="008D2737" w:rsidRDefault="008D2737" w:rsidP="008D2737">
            <w:pPr>
              <w:pStyle w:val="ac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459"/>
              <w:jc w:val="both"/>
              <w:rPr>
                <w:sz w:val="24"/>
                <w:szCs w:val="24"/>
              </w:rPr>
            </w:pPr>
            <w:r w:rsidRPr="008D2737">
              <w:rPr>
                <w:sz w:val="24"/>
                <w:szCs w:val="24"/>
              </w:rPr>
              <w:t>Постановление администрации муниципального района № 787 «Алексеевский район и город Алексеевка» Белгородской области от 08 декабря 2016 года «Об утверждении Положения о проведении оценки регулирующего воздействия проектов муниципальных нормативных»;</w:t>
            </w:r>
          </w:p>
          <w:p w:rsidR="00A4219A" w:rsidRPr="00A4219A" w:rsidRDefault="00A4219A" w:rsidP="00A4219A">
            <w:pPr>
              <w:pStyle w:val="ac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4"/>
                <w:szCs w:val="24"/>
              </w:rPr>
            </w:pPr>
            <w:r w:rsidRPr="00A4219A">
              <w:rPr>
                <w:sz w:val="24"/>
                <w:szCs w:val="24"/>
              </w:rPr>
              <w:t>Постановление администрации Алексеевского городского округа</w:t>
            </w:r>
            <w:r>
              <w:rPr>
                <w:sz w:val="24"/>
                <w:szCs w:val="24"/>
              </w:rPr>
              <w:t xml:space="preserve"> от 27 июня 2019 года № 703 «Об </w:t>
            </w:r>
            <w:r w:rsidRPr="00A4219A">
              <w:rPr>
                <w:sz w:val="24"/>
                <w:szCs w:val="24"/>
              </w:rPr>
              <w:t>утверждении Порядка проведения</w:t>
            </w:r>
            <w:r>
              <w:rPr>
                <w:sz w:val="24"/>
                <w:szCs w:val="24"/>
              </w:rPr>
              <w:t xml:space="preserve"> </w:t>
            </w:r>
            <w:r w:rsidRPr="00A4219A">
              <w:rPr>
                <w:sz w:val="24"/>
                <w:szCs w:val="24"/>
              </w:rPr>
              <w:t>проверки инвестиционных проектов</w:t>
            </w:r>
            <w:r>
              <w:rPr>
                <w:sz w:val="24"/>
                <w:szCs w:val="24"/>
              </w:rPr>
              <w:t xml:space="preserve"> </w:t>
            </w:r>
            <w:r w:rsidRPr="00A4219A">
              <w:rPr>
                <w:sz w:val="24"/>
                <w:szCs w:val="24"/>
              </w:rPr>
              <w:t>на предмет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A4219A">
              <w:rPr>
                <w:sz w:val="24"/>
                <w:szCs w:val="24"/>
              </w:rPr>
              <w:t>использования средств бюджета</w:t>
            </w:r>
            <w:r>
              <w:rPr>
                <w:sz w:val="24"/>
                <w:szCs w:val="24"/>
              </w:rPr>
              <w:t xml:space="preserve"> </w:t>
            </w:r>
            <w:r w:rsidRPr="00A4219A">
              <w:rPr>
                <w:sz w:val="24"/>
                <w:szCs w:val="24"/>
              </w:rPr>
              <w:t>Алексеевского городского округа,</w:t>
            </w:r>
            <w:r>
              <w:rPr>
                <w:sz w:val="24"/>
                <w:szCs w:val="24"/>
              </w:rPr>
              <w:t xml:space="preserve"> </w:t>
            </w:r>
            <w:r w:rsidRPr="00A4219A">
              <w:rPr>
                <w:sz w:val="24"/>
                <w:szCs w:val="24"/>
              </w:rPr>
              <w:t>направляемых на капитальные вложения</w:t>
            </w:r>
            <w:r>
              <w:rPr>
                <w:sz w:val="24"/>
                <w:szCs w:val="24"/>
              </w:rPr>
              <w:t>»;</w:t>
            </w:r>
          </w:p>
          <w:p w:rsidR="008D2737" w:rsidRPr="008D2737" w:rsidRDefault="008D2737" w:rsidP="008D2737">
            <w:pPr>
              <w:pStyle w:val="ac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459"/>
              <w:jc w:val="both"/>
              <w:rPr>
                <w:sz w:val="24"/>
                <w:szCs w:val="24"/>
              </w:rPr>
            </w:pPr>
            <w:r w:rsidRPr="008D2737">
              <w:rPr>
                <w:sz w:val="24"/>
                <w:szCs w:val="24"/>
              </w:rPr>
              <w:t>Постановление администрации Алексеевского городского округа от 01 октября 2020 года № 749 «Об утверждении регламента сопровождения инвестиционных проектов по принципу «одного окна» на территории Алексеевского городского округа»</w:t>
            </w:r>
            <w:r>
              <w:rPr>
                <w:sz w:val="24"/>
                <w:szCs w:val="24"/>
              </w:rPr>
              <w:t>.</w:t>
            </w:r>
          </w:p>
          <w:p w:rsidR="00DA4066" w:rsidRPr="00A24EE5" w:rsidRDefault="00DA4066" w:rsidP="002142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 xml:space="preserve"> </w:t>
            </w:r>
          </w:p>
        </w:tc>
      </w:tr>
      <w:tr w:rsidR="00DA4066" w:rsidRPr="00A24EE5" w:rsidTr="00041E00">
        <w:tc>
          <w:tcPr>
            <w:tcW w:w="851" w:type="dxa"/>
            <w:shd w:val="clear" w:color="auto" w:fill="auto"/>
            <w:vAlign w:val="center"/>
          </w:tcPr>
          <w:p w:rsidR="00DA4066" w:rsidRPr="00041E00" w:rsidRDefault="00DA4066" w:rsidP="00041E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1E00">
              <w:rPr>
                <w:b/>
                <w:sz w:val="24"/>
                <w:szCs w:val="24"/>
              </w:rPr>
              <w:lastRenderedPageBreak/>
              <w:t>1</w:t>
            </w:r>
            <w:r w:rsidR="00041E00" w:rsidRPr="00041E00">
              <w:rPr>
                <w:b/>
                <w:sz w:val="24"/>
                <w:szCs w:val="24"/>
              </w:rPr>
              <w:t>2</w:t>
            </w:r>
            <w:r w:rsidRPr="00041E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DA4066" w:rsidRPr="00041E00" w:rsidRDefault="00DA4066" w:rsidP="00461B59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041E00">
              <w:rPr>
                <w:rFonts w:ascii="Times New Roman" w:hAnsi="Times New Roman" w:cs="Times New Roman"/>
                <w:b/>
              </w:rPr>
              <w:t>Инвестиционные проекты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Администрацией Алексеевского городского округа продолжается реализация комплекса мер по созданию благоприятных условий для ведения бизнеса, предусмотренных в Стратегии социально-экономического развития городского округа на период до 2025 года и других муниципальных документах долгосрочного, среднесрочного и краткосрочного планирования.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  На территории Алексеевского городского округа на отчетную дату реализуется 80 проектов, в том числе 11 проектов реализуются в рамках проектного управления. Общая стоимость инвестиционных проектов составляет 12,5 </w:t>
            </w:r>
            <w:proofErr w:type="gramStart"/>
            <w:r w:rsidRPr="00370572">
              <w:rPr>
                <w:sz w:val="24"/>
                <w:szCs w:val="24"/>
              </w:rPr>
              <w:t>млрд</w:t>
            </w:r>
            <w:proofErr w:type="gramEnd"/>
            <w:r w:rsidRPr="00370572">
              <w:rPr>
                <w:sz w:val="24"/>
                <w:szCs w:val="24"/>
              </w:rPr>
              <w:t xml:space="preserve"> рублей, в том числе стоимость проектов, реализуемых в рамках проектного управления, - 3,5 млрд рублей.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Всего 2022 год вложено инвестиций предприятиями крупного и среднего бизнеса (оперативно) на сумму 3 146 </w:t>
            </w:r>
            <w:proofErr w:type="gramStart"/>
            <w:r w:rsidRPr="00370572">
              <w:rPr>
                <w:sz w:val="24"/>
                <w:szCs w:val="24"/>
              </w:rPr>
              <w:t>млн</w:t>
            </w:r>
            <w:proofErr w:type="gramEnd"/>
            <w:r w:rsidRPr="00370572">
              <w:rPr>
                <w:sz w:val="24"/>
                <w:szCs w:val="24"/>
              </w:rPr>
              <w:t xml:space="preserve"> рублей, объем инвестиций в основной капитал (за исключением бюджетных средств) в расчете на 1 жителя городского округа составил 52,1 тыс. рублей.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В разрезе  промышленных предприятий наибольшая сумма вложений в отчетном периоде отмечается по следующим реализуемым проектам: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Строительство ЛОС (ЗАО «АМКК») – 119,9 </w:t>
            </w:r>
            <w:proofErr w:type="gramStart"/>
            <w:r w:rsidRPr="00370572">
              <w:rPr>
                <w:sz w:val="24"/>
                <w:szCs w:val="24"/>
              </w:rPr>
              <w:t>млн</w:t>
            </w:r>
            <w:proofErr w:type="gramEnd"/>
            <w:r w:rsidRPr="00370572">
              <w:rPr>
                <w:sz w:val="24"/>
                <w:szCs w:val="24"/>
              </w:rPr>
              <w:t xml:space="preserve"> рублей;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Обновление автотранспортного цеха (ЗАО «АМКК») – 118,6 </w:t>
            </w:r>
            <w:proofErr w:type="gramStart"/>
            <w:r w:rsidRPr="00370572">
              <w:rPr>
                <w:sz w:val="24"/>
                <w:szCs w:val="24"/>
              </w:rPr>
              <w:t>млн</w:t>
            </w:r>
            <w:proofErr w:type="gramEnd"/>
            <w:r w:rsidRPr="00370572">
              <w:rPr>
                <w:sz w:val="24"/>
                <w:szCs w:val="24"/>
              </w:rPr>
              <w:t xml:space="preserve"> рублей;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Модернизация и поддержание производственных мощностей (АО «ЭФКО») – 95,6 </w:t>
            </w:r>
            <w:proofErr w:type="gramStart"/>
            <w:r w:rsidRPr="00370572">
              <w:rPr>
                <w:sz w:val="24"/>
                <w:szCs w:val="24"/>
              </w:rPr>
              <w:t>млн</w:t>
            </w:r>
            <w:proofErr w:type="gramEnd"/>
            <w:r w:rsidRPr="00370572">
              <w:rPr>
                <w:sz w:val="24"/>
                <w:szCs w:val="24"/>
              </w:rPr>
              <w:t xml:space="preserve"> рублей;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lastRenderedPageBreak/>
              <w:t xml:space="preserve">Модернизация и поддержание производственных мощностей (ООО «ЭФКО Пищевые Ингредиенты») – 113,67 </w:t>
            </w:r>
            <w:proofErr w:type="gramStart"/>
            <w:r w:rsidRPr="00370572">
              <w:rPr>
                <w:sz w:val="24"/>
                <w:szCs w:val="24"/>
              </w:rPr>
              <w:t>млн</w:t>
            </w:r>
            <w:proofErr w:type="gramEnd"/>
            <w:r w:rsidRPr="00370572">
              <w:rPr>
                <w:sz w:val="24"/>
                <w:szCs w:val="24"/>
              </w:rPr>
              <w:t xml:space="preserve"> рублей;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Реконструкция и модернизация мощностей по переработке масличных культур (ООО «АСК») – 575,0 </w:t>
            </w:r>
            <w:proofErr w:type="gramStart"/>
            <w:r w:rsidRPr="00370572">
              <w:rPr>
                <w:sz w:val="24"/>
                <w:szCs w:val="24"/>
              </w:rPr>
              <w:t>млн</w:t>
            </w:r>
            <w:proofErr w:type="gramEnd"/>
            <w:r w:rsidRPr="00370572">
              <w:rPr>
                <w:sz w:val="24"/>
                <w:szCs w:val="24"/>
              </w:rPr>
              <w:t xml:space="preserve"> рублей;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Строительство здания коровника на 420 фуражных голов беспривязного содержания с добровольным роботизированным доением (ООО «Советское») – 23,4 </w:t>
            </w:r>
            <w:proofErr w:type="gramStart"/>
            <w:r w:rsidRPr="00370572">
              <w:rPr>
                <w:sz w:val="24"/>
                <w:szCs w:val="24"/>
              </w:rPr>
              <w:t>млн</w:t>
            </w:r>
            <w:proofErr w:type="gramEnd"/>
            <w:r w:rsidRPr="00370572">
              <w:rPr>
                <w:sz w:val="24"/>
                <w:szCs w:val="24"/>
              </w:rPr>
              <w:t xml:space="preserve"> рублей.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70572">
              <w:rPr>
                <w:sz w:val="24"/>
                <w:szCs w:val="24"/>
              </w:rPr>
              <w:t xml:space="preserve">В соответствии с вышеизложенным, в структуре инвестиций в основной капитал по итогам 2022 года основная доля приходится на предприятия обрабатывающих производств.  </w:t>
            </w:r>
            <w:proofErr w:type="gramEnd"/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В целях дальнейшего экономического роста продолжается реализация крупных проектов: 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Строительство завода по производству растительного мяса АО «ЭФКО»;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Модернизация и поддержание производственных мощностей АО «ЭФКО»;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Реконструкция и модернизация мощностей по переработке масличных культур ООО «АСК»;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Строительство ЛОС ЗАО «АМКК»;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Модернизация и поддержание производственных мощностей ООО «АСК»;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Модернизация основного производств</w:t>
            </w:r>
            <w:proofErr w:type="gramStart"/>
            <w:r w:rsidRPr="00370572">
              <w:rPr>
                <w:sz w:val="24"/>
                <w:szCs w:val="24"/>
              </w:rPr>
              <w:t>а ООО</w:t>
            </w:r>
            <w:proofErr w:type="gramEnd"/>
            <w:r w:rsidRPr="00370572">
              <w:rPr>
                <w:sz w:val="24"/>
                <w:szCs w:val="24"/>
              </w:rPr>
              <w:t xml:space="preserve"> «АЗХМ»;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Капитальный ремонт автодорожного моста через р. Тихая Сосна по ул. Мостовая в г. Алексеевке;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Реконструкция ГБОУ «Алексеевская школа-интернат» с пристройкой спального корпуса с банно-прачечными помещениями на 110 мест».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В отчетном периоде продолжена работа по разработке и внедрению проектов, имеющих значимую роль для решения задач, и проблем стоящих перед Алексеевским городским округом. Инициированные проекты направлены на достижение целевых показателей Стратегии социально-экономического развития Алексеевского городского округа на период до 2025 года.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 Администрацией Алексеевского городского округа проводится активная  инвестиционная  политика,  предусматривающая  улучшение инвестиционного климата, направленная на решение стратегических  задач модернизации экономики и обновления производственной сферы. С этой целью реализуется  комплекс  мер,  предусматривающий формирование  максимально  комфортных  условий  для  инвесторов  и  благоприятной инвестиционной среды  (содействие  по  выделению  земельных  участков, предоставление муниципальных помещений в аренду, деятельность по проектному управлению, прочее). А также проводится информирование субъектов об участии в федеральных и областных конкурсах на получение субсидий и оказание им в этом содействия. </w:t>
            </w:r>
          </w:p>
          <w:p w:rsidR="00370572" w:rsidRPr="00370572" w:rsidRDefault="00370572" w:rsidP="00370572">
            <w:pPr>
              <w:widowControl w:val="0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  Для организации информационного обеспечения в </w:t>
            </w:r>
            <w:r w:rsidRPr="00370572">
              <w:rPr>
                <w:sz w:val="24"/>
                <w:szCs w:val="24"/>
              </w:rPr>
              <w:lastRenderedPageBreak/>
              <w:t>сфере государственно-частного партнерства на территории Алексеевского городского округа созданы разделы «Государственно-частное партнерство» на сайте администрации Алексеевского городского округа, где размещены нормативные правовые акты в сфере ГЧП, ГЧП-инициативы, полезная информация для инвесторов.</w:t>
            </w:r>
          </w:p>
          <w:p w:rsidR="00DA4066" w:rsidRPr="00A24EE5" w:rsidRDefault="00370572" w:rsidP="003705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 xml:space="preserve">   По состоянию на 01.01.2023 года в областной Реестр проектов одобрено 18 проектов (14 договоров аренды с инвестиционными обязательствами с признаками МЧП, из шести по которым сведения внесены в государственную автоматизированную информационную систему «Управление», и 4 планируемых проекта). Общая стоимость проектов, включенных в областной Реестр, составляет более 679,4 </w:t>
            </w:r>
            <w:proofErr w:type="gramStart"/>
            <w:r w:rsidRPr="00370572">
              <w:rPr>
                <w:sz w:val="24"/>
                <w:szCs w:val="24"/>
              </w:rPr>
              <w:t>млн</w:t>
            </w:r>
            <w:proofErr w:type="gramEnd"/>
            <w:r w:rsidRPr="00370572">
              <w:rPr>
                <w:sz w:val="24"/>
                <w:szCs w:val="24"/>
              </w:rPr>
              <w:t xml:space="preserve"> рублей. В отчетном 2022 году в областной Реестр проектов  с признаками МЧП дополнительно к ранее </w:t>
            </w:r>
            <w:proofErr w:type="gramStart"/>
            <w:r w:rsidRPr="00370572">
              <w:rPr>
                <w:sz w:val="24"/>
                <w:szCs w:val="24"/>
              </w:rPr>
              <w:t>включенным</w:t>
            </w:r>
            <w:proofErr w:type="gramEnd"/>
            <w:r w:rsidRPr="00370572">
              <w:rPr>
                <w:sz w:val="24"/>
                <w:szCs w:val="24"/>
              </w:rPr>
              <w:t>, а также в замен расторгнутых и завершенных   внесены 10 проектов.</w:t>
            </w:r>
          </w:p>
        </w:tc>
      </w:tr>
      <w:tr w:rsidR="00DA4066" w:rsidRPr="00A24EE5" w:rsidTr="00041E00">
        <w:tc>
          <w:tcPr>
            <w:tcW w:w="851" w:type="dxa"/>
            <w:shd w:val="clear" w:color="auto" w:fill="auto"/>
            <w:vAlign w:val="center"/>
          </w:tcPr>
          <w:p w:rsidR="00DA4066" w:rsidRPr="00041E00" w:rsidRDefault="00DA4066" w:rsidP="00041E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1E00">
              <w:rPr>
                <w:b/>
                <w:sz w:val="24"/>
                <w:szCs w:val="24"/>
              </w:rPr>
              <w:lastRenderedPageBreak/>
              <w:t>1</w:t>
            </w:r>
            <w:r w:rsidR="00041E00" w:rsidRPr="00041E00">
              <w:rPr>
                <w:b/>
                <w:sz w:val="24"/>
                <w:szCs w:val="24"/>
              </w:rPr>
              <w:t>3</w:t>
            </w:r>
            <w:r w:rsidRPr="00041E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DA4066" w:rsidRPr="00041E00" w:rsidRDefault="00DA4066" w:rsidP="00461B59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041E00">
              <w:rPr>
                <w:rFonts w:ascii="Times New Roman" w:hAnsi="Times New Roman" w:cs="Times New Roman"/>
                <w:b/>
              </w:rPr>
              <w:t>Инфраструктура для осуществления инвестиционной деятельности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BF75BD" w:rsidRDefault="00BF75BD" w:rsidP="00BF75BD">
            <w:pPr>
              <w:pStyle w:val="aa"/>
              <w:widowControl w:val="0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4EE5">
              <w:rPr>
                <w:rFonts w:ascii="Times New Roman" w:hAnsi="Times New Roman"/>
                <w:sz w:val="24"/>
              </w:rPr>
              <w:t>Промпарки</w:t>
            </w:r>
            <w:proofErr w:type="spellEnd"/>
            <w:r w:rsidRPr="00A24EE5">
              <w:rPr>
                <w:rFonts w:ascii="Times New Roman" w:hAnsi="Times New Roman"/>
                <w:sz w:val="24"/>
              </w:rPr>
              <w:t xml:space="preserve">, технопарки, </w:t>
            </w:r>
            <w:proofErr w:type="gramStart"/>
            <w:r w:rsidRPr="00A24EE5">
              <w:rPr>
                <w:rFonts w:ascii="Times New Roman" w:hAnsi="Times New Roman"/>
                <w:sz w:val="24"/>
              </w:rPr>
              <w:t>бизнес-инкубаторы</w:t>
            </w:r>
            <w:proofErr w:type="gramEnd"/>
            <w:r w:rsidRPr="00A24EE5">
              <w:rPr>
                <w:rFonts w:ascii="Times New Roman" w:hAnsi="Times New Roman"/>
                <w:sz w:val="24"/>
              </w:rPr>
              <w:t>, кластеры</w:t>
            </w:r>
            <w:r>
              <w:rPr>
                <w:rFonts w:ascii="Times New Roman" w:hAnsi="Times New Roman"/>
                <w:sz w:val="24"/>
              </w:rPr>
              <w:t xml:space="preserve"> на территории Алексеевского городского округа отсутствуют.</w:t>
            </w:r>
          </w:p>
          <w:p w:rsidR="00BF75BD" w:rsidRDefault="00BF75BD" w:rsidP="00BF75BD">
            <w:pPr>
              <w:pStyle w:val="aa"/>
              <w:widowControl w:val="0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4EE5">
              <w:rPr>
                <w:rFonts w:ascii="Times New Roman" w:hAnsi="Times New Roman"/>
                <w:sz w:val="24"/>
              </w:rPr>
              <w:t xml:space="preserve"> </w:t>
            </w:r>
            <w:r w:rsidRPr="00BF75BD">
              <w:rPr>
                <w:rFonts w:ascii="Times New Roman" w:hAnsi="Times New Roman"/>
                <w:sz w:val="24"/>
              </w:rPr>
              <w:t>В администрации Алексеевского городского округа на постоянной основе актуализируется реестр инвестиционных площадок городского округа, которые могут быть использованы для создания нового производства. По итогам 202</w:t>
            </w:r>
            <w:r w:rsidR="00370572">
              <w:rPr>
                <w:rFonts w:ascii="Times New Roman" w:hAnsi="Times New Roman"/>
                <w:sz w:val="24"/>
              </w:rPr>
              <w:t>2</w:t>
            </w:r>
            <w:r w:rsidRPr="00BF75BD">
              <w:rPr>
                <w:rFonts w:ascii="Times New Roman" w:hAnsi="Times New Roman"/>
                <w:sz w:val="24"/>
              </w:rPr>
              <w:t xml:space="preserve"> года определены 3</w:t>
            </w:r>
            <w:r w:rsidR="00370572">
              <w:rPr>
                <w:rFonts w:ascii="Times New Roman" w:hAnsi="Times New Roman"/>
                <w:sz w:val="24"/>
              </w:rPr>
              <w:t>3</w:t>
            </w:r>
            <w:r w:rsidRPr="00BF75BD">
              <w:rPr>
                <w:rFonts w:ascii="Times New Roman" w:hAnsi="Times New Roman"/>
                <w:sz w:val="24"/>
              </w:rPr>
              <w:t xml:space="preserve"> инвестиционные площадки, на каждую составлен паспорт с указанием имеющейся инженерной и транспортной инфраструктуры. Реестр инвестиционных площадок размещен на официальном сайте администрации Алексеевского городского округа и на инвестиционном портале.</w:t>
            </w:r>
          </w:p>
          <w:p w:rsidR="00DA4066" w:rsidRPr="00BF75BD" w:rsidRDefault="00DA4066" w:rsidP="00BF75BD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66" w:rsidRPr="00A24EE5" w:rsidTr="00041E00">
        <w:tc>
          <w:tcPr>
            <w:tcW w:w="851" w:type="dxa"/>
            <w:shd w:val="clear" w:color="auto" w:fill="auto"/>
            <w:vAlign w:val="center"/>
          </w:tcPr>
          <w:p w:rsidR="00DA4066" w:rsidRPr="00041E00" w:rsidRDefault="00DA4066" w:rsidP="00041E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1E00">
              <w:rPr>
                <w:b/>
                <w:sz w:val="24"/>
                <w:szCs w:val="24"/>
              </w:rPr>
              <w:t>1</w:t>
            </w:r>
            <w:r w:rsidR="00041E00" w:rsidRPr="00041E00">
              <w:rPr>
                <w:b/>
                <w:sz w:val="24"/>
                <w:szCs w:val="24"/>
              </w:rPr>
              <w:t>4</w:t>
            </w:r>
            <w:r w:rsidRPr="00041E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DA4066" w:rsidRPr="00041E00" w:rsidRDefault="00DA4066" w:rsidP="00461B59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041E00">
              <w:rPr>
                <w:rFonts w:ascii="Times New Roman" w:hAnsi="Times New Roman" w:cs="Times New Roman"/>
                <w:b/>
              </w:rPr>
              <w:t xml:space="preserve">Туризм 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EE55B5" w:rsidRDefault="00EE55B5" w:rsidP="00EE55B5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55B5">
              <w:rPr>
                <w:rFonts w:eastAsia="Calibri"/>
                <w:sz w:val="24"/>
                <w:szCs w:val="24"/>
                <w:lang w:eastAsia="en-US"/>
              </w:rPr>
              <w:t>Алексеевский городской округ обладает относительно высоким туристско-рекреационным потенциалом. На его территории имеются уникальные природные и рекреационные ресурсы, объекты национального культурного и исторического наследия, проходят важные спортивные и культурные события.</w:t>
            </w:r>
          </w:p>
          <w:p w:rsidR="00EE55B5" w:rsidRPr="00EE55B5" w:rsidRDefault="00EE55B5" w:rsidP="00EE55B5">
            <w:pPr>
              <w:ind w:firstLine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F6361">
              <w:rPr>
                <w:rFonts w:eastAsia="Calibri"/>
                <w:sz w:val="24"/>
                <w:szCs w:val="24"/>
                <w:lang w:eastAsia="en-US"/>
              </w:rPr>
              <w:t>На территории Алексеевского городского округа находится 143 объекта культурного наследия (памятников истории и культуры). Один памятник – федерального  значения, два памятника – местного значения, 140 памятников – регионального значения. Имеется 56 памятников истории и воинской славы,  20 памятников-зданий (19 памятников архитектуры и 1 памятник истории), 2 памятника искусства.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B432F">
              <w:rPr>
                <w:sz w:val="24"/>
                <w:szCs w:val="24"/>
              </w:rPr>
              <w:t xml:space="preserve">Одной из достопримечательностей </w:t>
            </w:r>
            <w:proofErr w:type="spellStart"/>
            <w:r w:rsidRPr="00BB432F">
              <w:rPr>
                <w:sz w:val="24"/>
                <w:szCs w:val="24"/>
              </w:rPr>
              <w:t>алексеевской</w:t>
            </w:r>
            <w:proofErr w:type="spellEnd"/>
            <w:r w:rsidRPr="00BB432F">
              <w:rPr>
                <w:sz w:val="24"/>
                <w:szCs w:val="24"/>
              </w:rPr>
              <w:t xml:space="preserve"> земли являются православные храмы. В округе находится 21 православный объект.</w:t>
            </w:r>
          </w:p>
          <w:p w:rsidR="00EE55B5" w:rsidRPr="00EE55B5" w:rsidRDefault="00EE55B5" w:rsidP="00EE55B5">
            <w:pPr>
              <w:ind w:firstLine="459"/>
              <w:jc w:val="both"/>
              <w:rPr>
                <w:sz w:val="24"/>
                <w:szCs w:val="24"/>
              </w:rPr>
            </w:pPr>
            <w:r w:rsidRPr="00EE55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E55B5">
              <w:rPr>
                <w:sz w:val="24"/>
                <w:szCs w:val="24"/>
              </w:rPr>
              <w:t>С целью развития внутреннего и въездного туризма администрацией Алексеевского городского округа проводятся следующие мероприятия.</w:t>
            </w:r>
          </w:p>
          <w:p w:rsidR="00EE55B5" w:rsidRPr="0022420F" w:rsidRDefault="00EE55B5" w:rsidP="00EE55B5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20F">
              <w:rPr>
                <w:rFonts w:eastAsia="Calibri"/>
                <w:sz w:val="24"/>
                <w:szCs w:val="24"/>
                <w:lang w:eastAsia="en-US"/>
              </w:rPr>
              <w:t>Разработаны туристические маршруты:</w:t>
            </w:r>
          </w:p>
          <w:p w:rsidR="00EE55B5" w:rsidRPr="0022420F" w:rsidRDefault="00EE55B5" w:rsidP="00EE55B5">
            <w:pPr>
              <w:pStyle w:val="ac"/>
              <w:numPr>
                <w:ilvl w:val="0"/>
                <w:numId w:val="25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«Алексеевка – </w:t>
            </w:r>
            <w:proofErr w:type="spellStart"/>
            <w:r w:rsidRPr="0022420F">
              <w:rPr>
                <w:rFonts w:eastAsia="Calibri"/>
                <w:sz w:val="24"/>
                <w:szCs w:val="24"/>
                <w:lang w:eastAsia="en-US"/>
              </w:rPr>
              <w:t>Подсереднее</w:t>
            </w:r>
            <w:proofErr w:type="spellEnd"/>
            <w:r w:rsidRPr="0022420F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EE55B5" w:rsidRPr="0022420F" w:rsidRDefault="00EE55B5" w:rsidP="00EE55B5">
            <w:pPr>
              <w:pStyle w:val="ac"/>
              <w:numPr>
                <w:ilvl w:val="0"/>
                <w:numId w:val="25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«Алексеевка – </w:t>
            </w:r>
            <w:proofErr w:type="spellStart"/>
            <w:r w:rsidRPr="0022420F">
              <w:rPr>
                <w:rFonts w:eastAsia="Calibri"/>
                <w:sz w:val="24"/>
                <w:szCs w:val="24"/>
                <w:lang w:eastAsia="en-US"/>
              </w:rPr>
              <w:t>Колтуновка</w:t>
            </w:r>
            <w:proofErr w:type="spellEnd"/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22420F">
              <w:rPr>
                <w:rFonts w:eastAsia="Calibri"/>
                <w:sz w:val="24"/>
                <w:szCs w:val="24"/>
                <w:lang w:eastAsia="en-US"/>
              </w:rPr>
              <w:t>Мухоудеровка</w:t>
            </w:r>
            <w:proofErr w:type="spellEnd"/>
            <w:r w:rsidRPr="0022420F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EE55B5" w:rsidRPr="0022420F" w:rsidRDefault="00EE55B5" w:rsidP="00EE55B5">
            <w:pPr>
              <w:pStyle w:val="ac"/>
              <w:numPr>
                <w:ilvl w:val="0"/>
                <w:numId w:val="25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2420F">
              <w:rPr>
                <w:rFonts w:eastAsia="Calibri"/>
                <w:sz w:val="24"/>
                <w:szCs w:val="24"/>
                <w:lang w:eastAsia="en-US"/>
              </w:rPr>
              <w:t>квест</w:t>
            </w:r>
            <w:proofErr w:type="spellEnd"/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-экскурсия «Алексеевка с непривычного </w:t>
            </w:r>
            <w:r w:rsidRPr="0022420F">
              <w:rPr>
                <w:rFonts w:eastAsia="Calibri"/>
                <w:sz w:val="24"/>
                <w:szCs w:val="24"/>
                <w:lang w:eastAsia="en-US"/>
              </w:rPr>
              <w:lastRenderedPageBreak/>
              <w:t>ракурса»;</w:t>
            </w:r>
          </w:p>
          <w:p w:rsidR="00EE55B5" w:rsidRPr="0022420F" w:rsidRDefault="00EE55B5" w:rsidP="00EE55B5">
            <w:pPr>
              <w:pStyle w:val="ac"/>
              <w:numPr>
                <w:ilvl w:val="0"/>
                <w:numId w:val="25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20F">
              <w:rPr>
                <w:rFonts w:eastAsia="Calibri"/>
                <w:sz w:val="24"/>
                <w:szCs w:val="24"/>
                <w:lang w:eastAsia="en-US"/>
              </w:rPr>
              <w:t>«Алексеевка многогранная».</w:t>
            </w:r>
          </w:p>
          <w:p w:rsidR="00EE55B5" w:rsidRPr="0022420F" w:rsidRDefault="00EE55B5" w:rsidP="00EE55B5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20F">
              <w:rPr>
                <w:rFonts w:eastAsia="Calibri"/>
                <w:sz w:val="24"/>
                <w:szCs w:val="24"/>
                <w:lang w:eastAsia="en-US"/>
              </w:rPr>
              <w:t>С целью развития и популяризации туристской отрасли округа ежегодно проводятся событийные мероприятия:</w:t>
            </w:r>
          </w:p>
          <w:p w:rsidR="00EE55B5" w:rsidRPr="0022420F" w:rsidRDefault="00EE55B5" w:rsidP="00EE55B5">
            <w:pPr>
              <w:pStyle w:val="ac"/>
              <w:numPr>
                <w:ilvl w:val="0"/>
                <w:numId w:val="26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межрайонный праздник молока «Молочные реки </w:t>
            </w:r>
          </w:p>
          <w:p w:rsidR="0022420F" w:rsidRDefault="00EE55B5" w:rsidP="0022420F">
            <w:pPr>
              <w:pStyle w:val="ac"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песенные берега» в с. </w:t>
            </w:r>
            <w:proofErr w:type="gramStart"/>
            <w:r w:rsidRPr="0022420F">
              <w:rPr>
                <w:rFonts w:eastAsia="Calibri"/>
                <w:sz w:val="24"/>
                <w:szCs w:val="24"/>
                <w:lang w:eastAsia="en-US"/>
              </w:rPr>
              <w:t>Советское</w:t>
            </w:r>
            <w:proofErr w:type="gramEnd"/>
            <w:r w:rsidRPr="0022420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E55B5" w:rsidRPr="0022420F" w:rsidRDefault="00EE55B5" w:rsidP="0022420F">
            <w:pPr>
              <w:pStyle w:val="ac"/>
              <w:numPr>
                <w:ilvl w:val="0"/>
                <w:numId w:val="26"/>
              </w:numPr>
              <w:ind w:left="34" w:firstLine="3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областной фольклорный  фестиваль, «На родине </w:t>
            </w:r>
            <w:proofErr w:type="spellStart"/>
            <w:r w:rsidRPr="0022420F">
              <w:rPr>
                <w:rFonts w:eastAsia="Calibri"/>
                <w:sz w:val="24"/>
                <w:szCs w:val="24"/>
                <w:lang w:eastAsia="en-US"/>
              </w:rPr>
              <w:t>Маничкиной</w:t>
            </w:r>
            <w:proofErr w:type="spellEnd"/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», посвященный памяти  заслуженного работника культуры РФ  </w:t>
            </w:r>
            <w:proofErr w:type="spellStart"/>
            <w:r w:rsidRPr="0022420F">
              <w:rPr>
                <w:rFonts w:eastAsia="Calibri"/>
                <w:sz w:val="24"/>
                <w:szCs w:val="24"/>
                <w:lang w:eastAsia="en-US"/>
              </w:rPr>
              <w:t>Маничкиной</w:t>
            </w:r>
            <w:proofErr w:type="spellEnd"/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 О.И., </w:t>
            </w:r>
            <w:proofErr w:type="gramStart"/>
            <w:r w:rsidRPr="0022420F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22420F">
              <w:rPr>
                <w:rFonts w:eastAsia="Calibri"/>
                <w:sz w:val="24"/>
                <w:szCs w:val="24"/>
                <w:lang w:eastAsia="en-US"/>
              </w:rPr>
              <w:t>Подсреденее</w:t>
            </w:r>
            <w:proofErr w:type="spellEnd"/>
            <w:r w:rsidRPr="0022420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E55B5" w:rsidRPr="0022420F" w:rsidRDefault="00EE55B5" w:rsidP="00EE55B5">
            <w:pPr>
              <w:pStyle w:val="ac"/>
              <w:numPr>
                <w:ilvl w:val="0"/>
                <w:numId w:val="26"/>
              </w:numPr>
              <w:ind w:left="34"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межрайонный фольклорный фестиваль памяти заслуженного работника культуры РФ </w:t>
            </w:r>
            <w:proofErr w:type="spellStart"/>
            <w:r w:rsidRPr="0022420F">
              <w:rPr>
                <w:rFonts w:eastAsia="Calibri"/>
                <w:sz w:val="24"/>
                <w:szCs w:val="24"/>
                <w:lang w:eastAsia="en-US"/>
              </w:rPr>
              <w:t>Сапелкина</w:t>
            </w:r>
            <w:proofErr w:type="spellEnd"/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 Е.Т. «Без песни мне не жить!» </w:t>
            </w:r>
            <w:proofErr w:type="gramStart"/>
            <w:r w:rsidRPr="0022420F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 с. Афанасьевка;</w:t>
            </w:r>
          </w:p>
          <w:p w:rsidR="0022420F" w:rsidRPr="0022420F" w:rsidRDefault="00EE55B5" w:rsidP="0022420F">
            <w:pPr>
              <w:pStyle w:val="ac"/>
              <w:numPr>
                <w:ilvl w:val="0"/>
                <w:numId w:val="26"/>
              </w:numPr>
              <w:ind w:left="34"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20F">
              <w:rPr>
                <w:rFonts w:eastAsia="Calibri"/>
                <w:sz w:val="24"/>
                <w:szCs w:val="24"/>
                <w:lang w:eastAsia="en-US"/>
              </w:rPr>
              <w:t>ежегодный областной литературно-музыкальный  фестиваль</w:t>
            </w:r>
            <w:r w:rsidR="0022420F" w:rsidRPr="0022420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420F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22420F">
              <w:rPr>
                <w:rFonts w:eastAsia="Calibri"/>
                <w:sz w:val="24"/>
                <w:szCs w:val="24"/>
                <w:lang w:eastAsia="en-US"/>
              </w:rPr>
              <w:t>Удеревский</w:t>
            </w:r>
            <w:proofErr w:type="spellEnd"/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 листопад» </w:t>
            </w:r>
            <w:proofErr w:type="gramStart"/>
            <w:r w:rsidRPr="0022420F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22420F">
              <w:rPr>
                <w:rFonts w:eastAsia="Calibri"/>
                <w:sz w:val="24"/>
                <w:szCs w:val="24"/>
                <w:lang w:eastAsia="en-US"/>
              </w:rPr>
              <w:t>Мухоудеровка</w:t>
            </w:r>
            <w:proofErr w:type="spellEnd"/>
            <w:r w:rsidRPr="0022420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420F" w:rsidRPr="0022420F" w:rsidRDefault="00EE55B5" w:rsidP="0022420F">
            <w:pPr>
              <w:pStyle w:val="ac"/>
              <w:numPr>
                <w:ilvl w:val="0"/>
                <w:numId w:val="26"/>
              </w:numPr>
              <w:ind w:left="34"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20F">
              <w:rPr>
                <w:rFonts w:eastAsia="Calibri"/>
                <w:sz w:val="24"/>
                <w:szCs w:val="24"/>
                <w:lang w:eastAsia="en-US"/>
              </w:rPr>
              <w:t>районный фестиваль казачьей культуры «Нет вольнее Тихой Сосны» в</w:t>
            </w:r>
            <w:r w:rsidR="0022420F" w:rsidRPr="0022420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22420F">
              <w:rPr>
                <w:rFonts w:eastAsia="Calibri"/>
                <w:sz w:val="24"/>
                <w:szCs w:val="24"/>
                <w:lang w:eastAsia="en-US"/>
              </w:rPr>
              <w:t>Хрещатый</w:t>
            </w:r>
            <w:proofErr w:type="spellEnd"/>
            <w:r w:rsidRPr="0022420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420F" w:rsidRDefault="00EE55B5" w:rsidP="0022420F">
            <w:pPr>
              <w:pStyle w:val="ac"/>
              <w:numPr>
                <w:ilvl w:val="0"/>
                <w:numId w:val="26"/>
              </w:numPr>
              <w:ind w:left="34"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20F">
              <w:rPr>
                <w:rFonts w:eastAsia="Calibri"/>
                <w:sz w:val="24"/>
                <w:szCs w:val="24"/>
                <w:lang w:eastAsia="en-US"/>
              </w:rPr>
              <w:t>фестиваль глиняного ремесла «Былины и сказки в глине и красках»</w:t>
            </w:r>
            <w:r w:rsidR="0022420F" w:rsidRPr="0022420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2420F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="0022420F" w:rsidRPr="0022420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420F">
              <w:rPr>
                <w:rFonts w:eastAsia="Calibri"/>
                <w:sz w:val="24"/>
                <w:szCs w:val="24"/>
                <w:lang w:eastAsia="en-US"/>
              </w:rPr>
              <w:t>с. Варваровка;</w:t>
            </w:r>
          </w:p>
          <w:p w:rsidR="00EE55B5" w:rsidRPr="0022420F" w:rsidRDefault="00EE55B5" w:rsidP="0022420F">
            <w:pPr>
              <w:pStyle w:val="ac"/>
              <w:numPr>
                <w:ilvl w:val="0"/>
                <w:numId w:val="26"/>
              </w:numPr>
              <w:ind w:left="34"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20F">
              <w:rPr>
                <w:rFonts w:eastAsia="Calibri"/>
                <w:sz w:val="24"/>
                <w:szCs w:val="24"/>
                <w:lang w:eastAsia="en-US"/>
              </w:rPr>
              <w:t>фестиваль традиций Алексеевской земли «Подсолнечный край»</w:t>
            </w:r>
            <w:r w:rsidR="0022420F" w:rsidRPr="0022420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420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2420F" w:rsidRPr="0022420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420F">
              <w:rPr>
                <w:rFonts w:eastAsia="Calibri"/>
                <w:sz w:val="24"/>
                <w:szCs w:val="24"/>
                <w:lang w:eastAsia="en-US"/>
              </w:rPr>
              <w:t>г. Алексеевка.</w:t>
            </w:r>
          </w:p>
          <w:p w:rsidR="0022420F" w:rsidRPr="0022420F" w:rsidRDefault="00EE55B5" w:rsidP="00EE55B5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20F">
              <w:rPr>
                <w:rFonts w:eastAsia="Calibri"/>
                <w:sz w:val="24"/>
                <w:szCs w:val="24"/>
                <w:lang w:eastAsia="en-US"/>
              </w:rPr>
              <w:t>Отдых на природе представлен такими объектами, как база отдыха «Рыбацкий</w:t>
            </w:r>
            <w:r w:rsidR="0022420F" w:rsidRPr="0022420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420F">
              <w:rPr>
                <w:rFonts w:eastAsia="Calibri"/>
                <w:sz w:val="24"/>
                <w:szCs w:val="24"/>
                <w:lang w:eastAsia="en-US"/>
              </w:rPr>
              <w:t>хуторок», рекреационная зона «Пруд в хуторе Сероштанов», усадьба</w:t>
            </w:r>
            <w:r w:rsidR="0022420F" w:rsidRPr="0022420F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22420F" w:rsidRPr="0022420F">
              <w:rPr>
                <w:rFonts w:eastAsia="Calibri"/>
                <w:sz w:val="24"/>
                <w:szCs w:val="24"/>
                <w:lang w:eastAsia="en-US"/>
              </w:rPr>
              <w:t>Удеревка</w:t>
            </w:r>
            <w:proofErr w:type="spellEnd"/>
            <w:r w:rsidR="0022420F" w:rsidRPr="0022420F">
              <w:rPr>
                <w:rFonts w:eastAsia="Calibri"/>
                <w:sz w:val="24"/>
                <w:szCs w:val="24"/>
                <w:lang w:eastAsia="en-US"/>
              </w:rPr>
              <w:t>» Станкевичей.</w:t>
            </w:r>
          </w:p>
          <w:p w:rsidR="00EE55B5" w:rsidRDefault="00EE55B5" w:rsidP="00EE55B5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20F">
              <w:rPr>
                <w:rFonts w:eastAsia="Calibri"/>
                <w:sz w:val="24"/>
                <w:szCs w:val="24"/>
                <w:lang w:eastAsia="en-US"/>
              </w:rPr>
              <w:t>Функционируют 7 гостиниц, детский</w:t>
            </w:r>
            <w:r w:rsidR="0022420F" w:rsidRPr="0022420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420F">
              <w:rPr>
                <w:rFonts w:eastAsia="Calibri"/>
                <w:sz w:val="24"/>
                <w:szCs w:val="24"/>
                <w:lang w:eastAsia="en-US"/>
              </w:rPr>
              <w:t>оздоровительный лагерь «Солнышко».</w:t>
            </w:r>
          </w:p>
          <w:p w:rsidR="0022420F" w:rsidRPr="0022420F" w:rsidRDefault="0022420F" w:rsidP="00EE55B5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общем доступе в сети Интернет реализована возможность просмотра и ознакомления с туристическими маршрутами посредством Яндекс-карты. Также в общественных местах Алексеевского городского округа размещены тематические буклеты.</w:t>
            </w:r>
          </w:p>
          <w:p w:rsidR="00DA4066" w:rsidRPr="0022420F" w:rsidRDefault="00970529" w:rsidP="00F16AE3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Как и любой город, Алексеевка имеет свою неповторимую историю. Этой истории более трехсот лет. На Алексеевской земле бережно относятся к своему прошлому, уважают предков и свято хранят полученное от них наследство. Мы с гордостью вспоминаем имена открывателя способа получения подсолнечного масла – Даниила </w:t>
            </w:r>
            <w:proofErr w:type="spellStart"/>
            <w:r w:rsidRPr="0022420F">
              <w:rPr>
                <w:rFonts w:eastAsia="Calibri"/>
                <w:sz w:val="24"/>
                <w:szCs w:val="24"/>
                <w:lang w:eastAsia="en-US"/>
              </w:rPr>
              <w:t>Бокарева</w:t>
            </w:r>
            <w:proofErr w:type="spellEnd"/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, поэта и философа Николая Станкевича, профессора русской словесности Александра Никитенко, солиста большого театра Дмитрия </w:t>
            </w:r>
            <w:proofErr w:type="spellStart"/>
            <w:r w:rsidRPr="0022420F">
              <w:rPr>
                <w:rFonts w:eastAsia="Calibri"/>
                <w:sz w:val="24"/>
                <w:szCs w:val="24"/>
                <w:lang w:eastAsia="en-US"/>
              </w:rPr>
              <w:t>Усатова</w:t>
            </w:r>
            <w:proofErr w:type="spellEnd"/>
            <w:r w:rsidRPr="0022420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C82762" w:rsidRPr="00F16AE3" w:rsidRDefault="00C82762" w:rsidP="00F16AE3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4066" w:rsidRPr="00A24EE5" w:rsidTr="00041E00">
        <w:tc>
          <w:tcPr>
            <w:tcW w:w="851" w:type="dxa"/>
            <w:shd w:val="clear" w:color="auto" w:fill="auto"/>
            <w:vAlign w:val="center"/>
          </w:tcPr>
          <w:p w:rsidR="00DA4066" w:rsidRPr="00041E00" w:rsidRDefault="00DA4066" w:rsidP="00041E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1E00">
              <w:rPr>
                <w:b/>
                <w:sz w:val="24"/>
                <w:szCs w:val="24"/>
              </w:rPr>
              <w:lastRenderedPageBreak/>
              <w:t>1</w:t>
            </w:r>
            <w:r w:rsidR="00041E00" w:rsidRPr="00041E00">
              <w:rPr>
                <w:b/>
                <w:sz w:val="24"/>
                <w:szCs w:val="24"/>
              </w:rPr>
              <w:t>5</w:t>
            </w:r>
            <w:r w:rsidRPr="00041E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DA4066" w:rsidRPr="00041E00" w:rsidRDefault="00DA4066" w:rsidP="00461B59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041E00">
              <w:rPr>
                <w:rFonts w:ascii="Times New Roman" w:hAnsi="Times New Roman" w:cs="Times New Roman"/>
                <w:b/>
              </w:rPr>
              <w:t>Контактная информация для инвестора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370572" w:rsidRPr="00370572" w:rsidRDefault="00370572" w:rsidP="00370572">
            <w:pPr>
              <w:pStyle w:val="ac"/>
              <w:numPr>
                <w:ilvl w:val="0"/>
                <w:numId w:val="1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70572">
              <w:rPr>
                <w:sz w:val="24"/>
                <w:szCs w:val="24"/>
              </w:rPr>
              <w:t>Дегтярева Марина Александровна</w:t>
            </w:r>
            <w:r w:rsidR="00BF75BD" w:rsidRPr="00370572">
              <w:rPr>
                <w:sz w:val="24"/>
                <w:szCs w:val="24"/>
              </w:rPr>
              <w:t xml:space="preserve"> </w:t>
            </w:r>
            <w:r w:rsidRPr="00370572">
              <w:rPr>
                <w:sz w:val="24"/>
                <w:szCs w:val="24"/>
              </w:rPr>
              <w:t>–</w:t>
            </w:r>
            <w:r w:rsidR="00BF75BD" w:rsidRPr="00370572">
              <w:rPr>
                <w:sz w:val="24"/>
                <w:szCs w:val="24"/>
              </w:rPr>
              <w:t xml:space="preserve"> </w:t>
            </w:r>
            <w:r w:rsidRPr="00370572">
              <w:rPr>
                <w:sz w:val="24"/>
                <w:szCs w:val="24"/>
              </w:rPr>
              <w:t xml:space="preserve">исполняющая обязанности главы администрации Алексеевского городского округа по экономике, </w:t>
            </w:r>
            <w:r w:rsidR="00BF75BD" w:rsidRPr="00370572">
              <w:rPr>
                <w:sz w:val="24"/>
                <w:szCs w:val="24"/>
              </w:rPr>
              <w:t>председател</w:t>
            </w:r>
            <w:r w:rsidRPr="00370572">
              <w:rPr>
                <w:sz w:val="24"/>
                <w:szCs w:val="24"/>
              </w:rPr>
              <w:t>я</w:t>
            </w:r>
            <w:r w:rsidR="00BF75BD" w:rsidRPr="00370572">
              <w:rPr>
                <w:sz w:val="24"/>
                <w:szCs w:val="24"/>
              </w:rPr>
              <w:t xml:space="preserve"> комитета экономического развития;</w:t>
            </w:r>
            <w:r w:rsidRPr="00370572">
              <w:rPr>
                <w:sz w:val="24"/>
                <w:szCs w:val="24"/>
              </w:rPr>
              <w:t xml:space="preserve"> </w:t>
            </w:r>
            <w:r w:rsidR="00BF75BD" w:rsidRPr="00370572">
              <w:rPr>
                <w:sz w:val="24"/>
                <w:szCs w:val="24"/>
              </w:rPr>
              <w:t>телефон +7(47234)</w:t>
            </w:r>
            <w:r w:rsidR="00041E00">
              <w:rPr>
                <w:sz w:val="24"/>
                <w:szCs w:val="24"/>
              </w:rPr>
              <w:t xml:space="preserve"> </w:t>
            </w:r>
            <w:r w:rsidR="00BF75BD" w:rsidRPr="00370572">
              <w:rPr>
                <w:sz w:val="24"/>
                <w:szCs w:val="24"/>
              </w:rPr>
              <w:t>3-</w:t>
            </w:r>
            <w:r w:rsidRPr="00370572">
              <w:rPr>
                <w:sz w:val="24"/>
                <w:szCs w:val="24"/>
              </w:rPr>
              <w:t>42</w:t>
            </w:r>
            <w:r w:rsidR="00BF75BD" w:rsidRPr="00370572">
              <w:rPr>
                <w:sz w:val="24"/>
                <w:szCs w:val="24"/>
              </w:rPr>
              <w:t>-</w:t>
            </w:r>
            <w:r w:rsidRPr="00370572">
              <w:rPr>
                <w:sz w:val="24"/>
                <w:szCs w:val="24"/>
              </w:rPr>
              <w:t>33</w:t>
            </w:r>
            <w:r w:rsidR="00BF75BD" w:rsidRPr="00370572">
              <w:rPr>
                <w:sz w:val="24"/>
                <w:szCs w:val="24"/>
              </w:rPr>
              <w:t>; e-</w:t>
            </w:r>
            <w:proofErr w:type="spellStart"/>
            <w:r w:rsidR="00BF75BD" w:rsidRPr="00370572">
              <w:rPr>
                <w:sz w:val="24"/>
                <w:szCs w:val="24"/>
              </w:rPr>
              <w:t>mail</w:t>
            </w:r>
            <w:proofErr w:type="spellEnd"/>
            <w:r w:rsidR="00BF75BD" w:rsidRPr="00370572">
              <w:rPr>
                <w:sz w:val="24"/>
                <w:szCs w:val="24"/>
              </w:rPr>
              <w:t xml:space="preserve">:    </w:t>
            </w:r>
            <w:hyperlink r:id="rId8" w:history="1">
              <w:r w:rsidRPr="00370572">
                <w:rPr>
                  <w:rStyle w:val="ab"/>
                  <w:sz w:val="24"/>
                  <w:szCs w:val="24"/>
                </w:rPr>
                <w:t>degtyareva_ma@al.belregion.ru</w:t>
              </w:r>
            </w:hyperlink>
            <w:r w:rsidR="00FD1E65" w:rsidRPr="00370572">
              <w:rPr>
                <w:sz w:val="24"/>
                <w:szCs w:val="24"/>
              </w:rPr>
              <w:t>.</w:t>
            </w:r>
          </w:p>
          <w:p w:rsidR="00041E00" w:rsidRPr="00041E00" w:rsidRDefault="00041E00" w:rsidP="00041E00">
            <w:pPr>
              <w:pStyle w:val="ac"/>
              <w:numPr>
                <w:ilvl w:val="0"/>
                <w:numId w:val="1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041E00">
              <w:rPr>
                <w:sz w:val="24"/>
                <w:szCs w:val="24"/>
              </w:rPr>
              <w:t>Ткачева Надежда Михайловна - заместитель председателя комитета экономического развития администрации Алексеевского городского округа, начальник отдела экономического развития и трудовых отношений; телефон +7 (47234) 3-30-92; e-</w:t>
            </w:r>
            <w:proofErr w:type="spellStart"/>
            <w:r w:rsidRPr="00041E00">
              <w:rPr>
                <w:sz w:val="24"/>
                <w:szCs w:val="24"/>
              </w:rPr>
              <w:t>mail</w:t>
            </w:r>
            <w:proofErr w:type="spellEnd"/>
            <w:r w:rsidRPr="00041E00">
              <w:rPr>
                <w:sz w:val="24"/>
                <w:szCs w:val="24"/>
              </w:rPr>
              <w:t xml:space="preserve">: </w:t>
            </w:r>
            <w:hyperlink r:id="rId9" w:history="1">
              <w:r w:rsidRPr="00041E00">
                <w:rPr>
                  <w:rStyle w:val="ab"/>
                  <w:sz w:val="24"/>
                  <w:szCs w:val="24"/>
                </w:rPr>
                <w:t>admekonomika@yandex.ru</w:t>
              </w:r>
            </w:hyperlink>
            <w:r w:rsidRPr="00041E00">
              <w:rPr>
                <w:sz w:val="24"/>
                <w:szCs w:val="24"/>
              </w:rPr>
              <w:t>.</w:t>
            </w:r>
          </w:p>
          <w:p w:rsidR="00FD1E65" w:rsidRPr="00FD1E65" w:rsidRDefault="00041E00" w:rsidP="00041E00">
            <w:pPr>
              <w:pStyle w:val="ac"/>
              <w:numPr>
                <w:ilvl w:val="0"/>
                <w:numId w:val="13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Долженко Людмила Алексеевна</w:t>
            </w:r>
            <w:r w:rsidR="00FD1E65" w:rsidRPr="00FD1E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FD1E65" w:rsidRPr="00FD1E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главный специалист </w:t>
            </w:r>
            <w:r w:rsidR="00FD1E65" w:rsidRPr="00FD1E65">
              <w:rPr>
                <w:sz w:val="24"/>
                <w:szCs w:val="24"/>
              </w:rPr>
              <w:t>отдела экономического развития</w:t>
            </w:r>
            <w:r>
              <w:rPr>
                <w:sz w:val="24"/>
                <w:szCs w:val="24"/>
              </w:rPr>
              <w:t xml:space="preserve"> и трудовых отношений </w:t>
            </w:r>
            <w:r w:rsidR="00FD1E65" w:rsidRPr="00FD1E65">
              <w:rPr>
                <w:sz w:val="24"/>
                <w:szCs w:val="24"/>
              </w:rPr>
              <w:lastRenderedPageBreak/>
              <w:t>комитета 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="00FD1E65" w:rsidRPr="00FD1E65">
              <w:rPr>
                <w:sz w:val="24"/>
                <w:szCs w:val="24"/>
              </w:rPr>
              <w:t>администрации Алексеевского городского округа; телефон +7 (47234) 3-30-92; e-</w:t>
            </w:r>
            <w:proofErr w:type="spellStart"/>
            <w:r w:rsidR="00FD1E65" w:rsidRPr="00FD1E65">
              <w:rPr>
                <w:sz w:val="24"/>
                <w:szCs w:val="24"/>
              </w:rPr>
              <w:t>mail</w:t>
            </w:r>
            <w:proofErr w:type="spellEnd"/>
            <w:r w:rsidR="00FD1E65" w:rsidRPr="00FD1E65">
              <w:rPr>
                <w:sz w:val="24"/>
                <w:szCs w:val="24"/>
              </w:rPr>
              <w:t xml:space="preserve">: </w:t>
            </w:r>
            <w:hyperlink r:id="rId10" w:history="1">
              <w:r w:rsidR="00FD1E65" w:rsidRPr="00FD1E65">
                <w:rPr>
                  <w:rStyle w:val="ab"/>
                  <w:sz w:val="24"/>
                  <w:szCs w:val="24"/>
                </w:rPr>
                <w:t>admekonomika@yandex.ru</w:t>
              </w:r>
            </w:hyperlink>
            <w:r w:rsidR="00FD1E65" w:rsidRPr="00FD1E65">
              <w:rPr>
                <w:sz w:val="24"/>
                <w:szCs w:val="24"/>
              </w:rPr>
              <w:t>.</w:t>
            </w:r>
          </w:p>
          <w:p w:rsidR="00DA4066" w:rsidRPr="00A24EE5" w:rsidRDefault="00DA4066" w:rsidP="00461B59">
            <w:pPr>
              <w:contextualSpacing/>
              <w:rPr>
                <w:sz w:val="24"/>
                <w:szCs w:val="24"/>
              </w:rPr>
            </w:pPr>
          </w:p>
        </w:tc>
      </w:tr>
    </w:tbl>
    <w:p w:rsidR="00C647B1" w:rsidRDefault="00C647B1" w:rsidP="00461B59">
      <w:pPr>
        <w:ind w:firstLine="426"/>
        <w:contextualSpacing/>
        <w:jc w:val="both"/>
        <w:rPr>
          <w:sz w:val="24"/>
          <w:szCs w:val="24"/>
        </w:rPr>
      </w:pPr>
    </w:p>
    <w:p w:rsidR="00C647B1" w:rsidRPr="00B550EE" w:rsidRDefault="00C647B1" w:rsidP="00461B59">
      <w:pPr>
        <w:pStyle w:val="Default"/>
        <w:ind w:left="426"/>
        <w:contextualSpacing/>
        <w:rPr>
          <w:rFonts w:ascii="Times New Roman" w:hAnsi="Times New Roman" w:cs="Times New Roman"/>
        </w:rPr>
      </w:pPr>
    </w:p>
    <w:p w:rsidR="00C647B1" w:rsidRPr="00407C4B" w:rsidRDefault="00C647B1" w:rsidP="00461B59">
      <w:pPr>
        <w:contextualSpacing/>
        <w:rPr>
          <w:sz w:val="18"/>
          <w:szCs w:val="18"/>
        </w:rPr>
      </w:pPr>
    </w:p>
    <w:sectPr w:rsidR="00C647B1" w:rsidRPr="00407C4B" w:rsidSect="00685706">
      <w:headerReference w:type="default" r:id="rId11"/>
      <w:pgSz w:w="11906" w:h="16838" w:code="9"/>
      <w:pgMar w:top="567" w:right="567" w:bottom="851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3E" w:rsidRDefault="005B303E" w:rsidP="000D5AE1">
      <w:r>
        <w:separator/>
      </w:r>
    </w:p>
  </w:endnote>
  <w:endnote w:type="continuationSeparator" w:id="0">
    <w:p w:rsidR="005B303E" w:rsidRDefault="005B303E" w:rsidP="000D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3E" w:rsidRDefault="005B303E" w:rsidP="000D5AE1">
      <w:r>
        <w:separator/>
      </w:r>
    </w:p>
  </w:footnote>
  <w:footnote w:type="continuationSeparator" w:id="0">
    <w:p w:rsidR="005B303E" w:rsidRDefault="005B303E" w:rsidP="000D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608620"/>
      <w:docPartObj>
        <w:docPartGallery w:val="Page Numbers (Top of Page)"/>
        <w:docPartUnique/>
      </w:docPartObj>
    </w:sdtPr>
    <w:sdtEndPr/>
    <w:sdtContent>
      <w:p w:rsidR="00055111" w:rsidRDefault="00055111">
        <w:pPr>
          <w:pStyle w:val="a4"/>
          <w:jc w:val="center"/>
        </w:pPr>
      </w:p>
      <w:p w:rsidR="00970282" w:rsidRDefault="009702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CF4">
          <w:rPr>
            <w:noProof/>
          </w:rPr>
          <w:t>3</w:t>
        </w:r>
        <w:r>
          <w:fldChar w:fldCharType="end"/>
        </w:r>
      </w:p>
    </w:sdtContent>
  </w:sdt>
  <w:p w:rsidR="004E584C" w:rsidRDefault="004E58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2FB"/>
    <w:multiLevelType w:val="hybridMultilevel"/>
    <w:tmpl w:val="8D6C07A8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B3CEE"/>
    <w:multiLevelType w:val="hybridMultilevel"/>
    <w:tmpl w:val="4934AE60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E120D"/>
    <w:multiLevelType w:val="hybridMultilevel"/>
    <w:tmpl w:val="63E6C2AA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A0310"/>
    <w:multiLevelType w:val="hybridMultilevel"/>
    <w:tmpl w:val="68D083B0"/>
    <w:lvl w:ilvl="0" w:tplc="F6F4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076B7"/>
    <w:multiLevelType w:val="hybridMultilevel"/>
    <w:tmpl w:val="3066FE12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A7A37"/>
    <w:multiLevelType w:val="hybridMultilevel"/>
    <w:tmpl w:val="D1589ADC"/>
    <w:lvl w:ilvl="0" w:tplc="F6F4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0B86"/>
    <w:multiLevelType w:val="hybridMultilevel"/>
    <w:tmpl w:val="840669F4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1A22B0"/>
    <w:multiLevelType w:val="hybridMultilevel"/>
    <w:tmpl w:val="585AE23E"/>
    <w:lvl w:ilvl="0" w:tplc="F6F4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33050"/>
    <w:multiLevelType w:val="hybridMultilevel"/>
    <w:tmpl w:val="98020D16"/>
    <w:lvl w:ilvl="0" w:tplc="F6F4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B5228"/>
    <w:multiLevelType w:val="hybridMultilevel"/>
    <w:tmpl w:val="0D7CB7D6"/>
    <w:lvl w:ilvl="0" w:tplc="F6F4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54C98"/>
    <w:multiLevelType w:val="hybridMultilevel"/>
    <w:tmpl w:val="44062A7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47568"/>
    <w:multiLevelType w:val="hybridMultilevel"/>
    <w:tmpl w:val="C6A4FDB6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133A62"/>
    <w:multiLevelType w:val="hybridMultilevel"/>
    <w:tmpl w:val="733A1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81ADD"/>
    <w:multiLevelType w:val="hybridMultilevel"/>
    <w:tmpl w:val="7AE8A8CA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5A643D"/>
    <w:multiLevelType w:val="hybridMultilevel"/>
    <w:tmpl w:val="80F80C84"/>
    <w:lvl w:ilvl="0" w:tplc="F6F4AB8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97C69A6"/>
    <w:multiLevelType w:val="hybridMultilevel"/>
    <w:tmpl w:val="960CB0A6"/>
    <w:lvl w:ilvl="0" w:tplc="565A20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2D14EE"/>
    <w:multiLevelType w:val="hybridMultilevel"/>
    <w:tmpl w:val="3296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203EF"/>
    <w:multiLevelType w:val="hybridMultilevel"/>
    <w:tmpl w:val="3822E5A8"/>
    <w:lvl w:ilvl="0" w:tplc="565A2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56952"/>
    <w:multiLevelType w:val="hybridMultilevel"/>
    <w:tmpl w:val="68285448"/>
    <w:lvl w:ilvl="0" w:tplc="F6F4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C1739"/>
    <w:multiLevelType w:val="hybridMultilevel"/>
    <w:tmpl w:val="27FEA63A"/>
    <w:lvl w:ilvl="0" w:tplc="F6F4AB8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A4F6410"/>
    <w:multiLevelType w:val="hybridMultilevel"/>
    <w:tmpl w:val="1D12BCE8"/>
    <w:lvl w:ilvl="0" w:tplc="F6F4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9097C"/>
    <w:multiLevelType w:val="hybridMultilevel"/>
    <w:tmpl w:val="1EEA7300"/>
    <w:lvl w:ilvl="0" w:tplc="F6F4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26179"/>
    <w:multiLevelType w:val="hybridMultilevel"/>
    <w:tmpl w:val="318C4BE4"/>
    <w:lvl w:ilvl="0" w:tplc="F6F4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C6D23"/>
    <w:multiLevelType w:val="hybridMultilevel"/>
    <w:tmpl w:val="42482E14"/>
    <w:lvl w:ilvl="0" w:tplc="1C0E86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44419B9"/>
    <w:multiLevelType w:val="hybridMultilevel"/>
    <w:tmpl w:val="E45EA5F8"/>
    <w:lvl w:ilvl="0" w:tplc="F6F4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1187E"/>
    <w:multiLevelType w:val="hybridMultilevel"/>
    <w:tmpl w:val="939E7858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11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13"/>
  </w:num>
  <w:num w:numId="10">
    <w:abstractNumId w:val="2"/>
  </w:num>
  <w:num w:numId="11">
    <w:abstractNumId w:val="17"/>
  </w:num>
  <w:num w:numId="12">
    <w:abstractNumId w:val="23"/>
  </w:num>
  <w:num w:numId="13">
    <w:abstractNumId w:val="12"/>
  </w:num>
  <w:num w:numId="14">
    <w:abstractNumId w:val="10"/>
  </w:num>
  <w:num w:numId="15">
    <w:abstractNumId w:val="14"/>
  </w:num>
  <w:num w:numId="16">
    <w:abstractNumId w:val="24"/>
  </w:num>
  <w:num w:numId="17">
    <w:abstractNumId w:val="9"/>
  </w:num>
  <w:num w:numId="18">
    <w:abstractNumId w:val="5"/>
  </w:num>
  <w:num w:numId="19">
    <w:abstractNumId w:val="7"/>
  </w:num>
  <w:num w:numId="20">
    <w:abstractNumId w:val="22"/>
  </w:num>
  <w:num w:numId="21">
    <w:abstractNumId w:val="18"/>
  </w:num>
  <w:num w:numId="22">
    <w:abstractNumId w:val="16"/>
  </w:num>
  <w:num w:numId="23">
    <w:abstractNumId w:val="21"/>
  </w:num>
  <w:num w:numId="24">
    <w:abstractNumId w:val="19"/>
  </w:num>
  <w:num w:numId="25">
    <w:abstractNumId w:val="3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F6"/>
    <w:rsid w:val="00012F14"/>
    <w:rsid w:val="00024C21"/>
    <w:rsid w:val="00032606"/>
    <w:rsid w:val="00041E00"/>
    <w:rsid w:val="00045C29"/>
    <w:rsid w:val="000516ED"/>
    <w:rsid w:val="0005494D"/>
    <w:rsid w:val="00055111"/>
    <w:rsid w:val="00055E76"/>
    <w:rsid w:val="000577D3"/>
    <w:rsid w:val="00066A36"/>
    <w:rsid w:val="000726D7"/>
    <w:rsid w:val="00082A33"/>
    <w:rsid w:val="000857F8"/>
    <w:rsid w:val="000950A9"/>
    <w:rsid w:val="000A053D"/>
    <w:rsid w:val="000B1845"/>
    <w:rsid w:val="000C2AF1"/>
    <w:rsid w:val="000C313B"/>
    <w:rsid w:val="000D5AE1"/>
    <w:rsid w:val="000E1EE6"/>
    <w:rsid w:val="000E1FC1"/>
    <w:rsid w:val="000E5CE0"/>
    <w:rsid w:val="000E7777"/>
    <w:rsid w:val="000F02E3"/>
    <w:rsid w:val="000F050D"/>
    <w:rsid w:val="00100438"/>
    <w:rsid w:val="00120C20"/>
    <w:rsid w:val="00125E1F"/>
    <w:rsid w:val="00126FA4"/>
    <w:rsid w:val="001511E7"/>
    <w:rsid w:val="001538DC"/>
    <w:rsid w:val="00154CF4"/>
    <w:rsid w:val="00184BBA"/>
    <w:rsid w:val="00185719"/>
    <w:rsid w:val="0019204F"/>
    <w:rsid w:val="0019215A"/>
    <w:rsid w:val="001A0F89"/>
    <w:rsid w:val="001A574D"/>
    <w:rsid w:val="001A5A6E"/>
    <w:rsid w:val="001A64FB"/>
    <w:rsid w:val="001A7A60"/>
    <w:rsid w:val="001C1689"/>
    <w:rsid w:val="001D387D"/>
    <w:rsid w:val="001E5A10"/>
    <w:rsid w:val="001F112C"/>
    <w:rsid w:val="001F7ABC"/>
    <w:rsid w:val="0021424F"/>
    <w:rsid w:val="002178D2"/>
    <w:rsid w:val="00221C4E"/>
    <w:rsid w:val="00222A1F"/>
    <w:rsid w:val="002241BB"/>
    <w:rsid w:val="0022420F"/>
    <w:rsid w:val="00230ED2"/>
    <w:rsid w:val="00235C3A"/>
    <w:rsid w:val="00235DB6"/>
    <w:rsid w:val="00237504"/>
    <w:rsid w:val="00240DDF"/>
    <w:rsid w:val="00241DAE"/>
    <w:rsid w:val="00244ED1"/>
    <w:rsid w:val="00252D68"/>
    <w:rsid w:val="00254E47"/>
    <w:rsid w:val="002563F8"/>
    <w:rsid w:val="00256E48"/>
    <w:rsid w:val="00262E44"/>
    <w:rsid w:val="00266C66"/>
    <w:rsid w:val="0027044E"/>
    <w:rsid w:val="00286CCA"/>
    <w:rsid w:val="002A5CDD"/>
    <w:rsid w:val="002B0588"/>
    <w:rsid w:val="002B1A7D"/>
    <w:rsid w:val="002B6162"/>
    <w:rsid w:val="002B7651"/>
    <w:rsid w:val="002D5C2F"/>
    <w:rsid w:val="002E3A39"/>
    <w:rsid w:val="002E443A"/>
    <w:rsid w:val="002F3378"/>
    <w:rsid w:val="0030297C"/>
    <w:rsid w:val="00305858"/>
    <w:rsid w:val="00320888"/>
    <w:rsid w:val="0032389A"/>
    <w:rsid w:val="00326007"/>
    <w:rsid w:val="00333195"/>
    <w:rsid w:val="003366AD"/>
    <w:rsid w:val="00336A8A"/>
    <w:rsid w:val="003414F0"/>
    <w:rsid w:val="0034614E"/>
    <w:rsid w:val="00346C77"/>
    <w:rsid w:val="00347507"/>
    <w:rsid w:val="003551D2"/>
    <w:rsid w:val="00366BDA"/>
    <w:rsid w:val="00370572"/>
    <w:rsid w:val="003726B2"/>
    <w:rsid w:val="00387011"/>
    <w:rsid w:val="003A6AAC"/>
    <w:rsid w:val="003C0027"/>
    <w:rsid w:val="003C3545"/>
    <w:rsid w:val="003C4F1A"/>
    <w:rsid w:val="003D2E15"/>
    <w:rsid w:val="003D5066"/>
    <w:rsid w:val="003D55F3"/>
    <w:rsid w:val="003E1899"/>
    <w:rsid w:val="003E5FF1"/>
    <w:rsid w:val="00407C4B"/>
    <w:rsid w:val="00422CE5"/>
    <w:rsid w:val="0042362B"/>
    <w:rsid w:val="00427672"/>
    <w:rsid w:val="004371B6"/>
    <w:rsid w:val="004417FD"/>
    <w:rsid w:val="00445642"/>
    <w:rsid w:val="0045504E"/>
    <w:rsid w:val="00461B59"/>
    <w:rsid w:val="00464DE3"/>
    <w:rsid w:val="004676DD"/>
    <w:rsid w:val="00470A51"/>
    <w:rsid w:val="00471EE0"/>
    <w:rsid w:val="00476309"/>
    <w:rsid w:val="004763A6"/>
    <w:rsid w:val="00494753"/>
    <w:rsid w:val="004A0A83"/>
    <w:rsid w:val="004B0941"/>
    <w:rsid w:val="004B0BBC"/>
    <w:rsid w:val="004B7138"/>
    <w:rsid w:val="004D01F4"/>
    <w:rsid w:val="004E0FA6"/>
    <w:rsid w:val="004E34D2"/>
    <w:rsid w:val="004E4EE5"/>
    <w:rsid w:val="004E584C"/>
    <w:rsid w:val="004F3E99"/>
    <w:rsid w:val="004F7814"/>
    <w:rsid w:val="00500C60"/>
    <w:rsid w:val="00502CFF"/>
    <w:rsid w:val="00510BE4"/>
    <w:rsid w:val="00516AC3"/>
    <w:rsid w:val="00523346"/>
    <w:rsid w:val="00523D1B"/>
    <w:rsid w:val="00533FEA"/>
    <w:rsid w:val="005446A1"/>
    <w:rsid w:val="00544A3D"/>
    <w:rsid w:val="005823FD"/>
    <w:rsid w:val="00585D4B"/>
    <w:rsid w:val="0058639B"/>
    <w:rsid w:val="005965D4"/>
    <w:rsid w:val="005B0A24"/>
    <w:rsid w:val="005B303E"/>
    <w:rsid w:val="005C022B"/>
    <w:rsid w:val="005C4FFC"/>
    <w:rsid w:val="005C6AE8"/>
    <w:rsid w:val="005E7C65"/>
    <w:rsid w:val="005F30B0"/>
    <w:rsid w:val="006074BF"/>
    <w:rsid w:val="00607902"/>
    <w:rsid w:val="00626159"/>
    <w:rsid w:val="00630B68"/>
    <w:rsid w:val="00631F03"/>
    <w:rsid w:val="0063300C"/>
    <w:rsid w:val="00634202"/>
    <w:rsid w:val="00634F82"/>
    <w:rsid w:val="00641C93"/>
    <w:rsid w:val="0064507B"/>
    <w:rsid w:val="00657955"/>
    <w:rsid w:val="006623AE"/>
    <w:rsid w:val="00675915"/>
    <w:rsid w:val="00676AC9"/>
    <w:rsid w:val="0068445F"/>
    <w:rsid w:val="00685706"/>
    <w:rsid w:val="0069569F"/>
    <w:rsid w:val="006B02FD"/>
    <w:rsid w:val="006B143A"/>
    <w:rsid w:val="006B4B26"/>
    <w:rsid w:val="006C0D1F"/>
    <w:rsid w:val="006C3CD1"/>
    <w:rsid w:val="007208A6"/>
    <w:rsid w:val="00732778"/>
    <w:rsid w:val="0073460C"/>
    <w:rsid w:val="00740368"/>
    <w:rsid w:val="00741579"/>
    <w:rsid w:val="00742AB2"/>
    <w:rsid w:val="0074657E"/>
    <w:rsid w:val="00753706"/>
    <w:rsid w:val="00753855"/>
    <w:rsid w:val="00755344"/>
    <w:rsid w:val="007567AC"/>
    <w:rsid w:val="007633C3"/>
    <w:rsid w:val="007659F5"/>
    <w:rsid w:val="00775D42"/>
    <w:rsid w:val="0078616F"/>
    <w:rsid w:val="00790F4A"/>
    <w:rsid w:val="007963E7"/>
    <w:rsid w:val="007A53BC"/>
    <w:rsid w:val="007A73C9"/>
    <w:rsid w:val="007A7AAA"/>
    <w:rsid w:val="007B2051"/>
    <w:rsid w:val="007C43B0"/>
    <w:rsid w:val="007E2724"/>
    <w:rsid w:val="007E2D5D"/>
    <w:rsid w:val="007F1073"/>
    <w:rsid w:val="00800068"/>
    <w:rsid w:val="00807DE5"/>
    <w:rsid w:val="0081604F"/>
    <w:rsid w:val="0081618D"/>
    <w:rsid w:val="008369FD"/>
    <w:rsid w:val="008371ED"/>
    <w:rsid w:val="008375F1"/>
    <w:rsid w:val="00850D9D"/>
    <w:rsid w:val="00855333"/>
    <w:rsid w:val="0085541E"/>
    <w:rsid w:val="00871163"/>
    <w:rsid w:val="00881BEB"/>
    <w:rsid w:val="00885445"/>
    <w:rsid w:val="00892D76"/>
    <w:rsid w:val="0089413A"/>
    <w:rsid w:val="008A41EB"/>
    <w:rsid w:val="008A435D"/>
    <w:rsid w:val="008A6A1C"/>
    <w:rsid w:val="008A7CE7"/>
    <w:rsid w:val="008C16CF"/>
    <w:rsid w:val="008D2737"/>
    <w:rsid w:val="008D6BCD"/>
    <w:rsid w:val="00900354"/>
    <w:rsid w:val="00906C5D"/>
    <w:rsid w:val="00922C8F"/>
    <w:rsid w:val="009337B2"/>
    <w:rsid w:val="009348B9"/>
    <w:rsid w:val="00936F17"/>
    <w:rsid w:val="009511B0"/>
    <w:rsid w:val="00951999"/>
    <w:rsid w:val="00962DB4"/>
    <w:rsid w:val="00962F28"/>
    <w:rsid w:val="00970282"/>
    <w:rsid w:val="00970529"/>
    <w:rsid w:val="0097694E"/>
    <w:rsid w:val="00977561"/>
    <w:rsid w:val="00980446"/>
    <w:rsid w:val="009836B8"/>
    <w:rsid w:val="00987DC1"/>
    <w:rsid w:val="0099406D"/>
    <w:rsid w:val="009A59F7"/>
    <w:rsid w:val="009B1CA3"/>
    <w:rsid w:val="009B2427"/>
    <w:rsid w:val="009D1933"/>
    <w:rsid w:val="009D4090"/>
    <w:rsid w:val="009E165F"/>
    <w:rsid w:val="009E38B4"/>
    <w:rsid w:val="009E646F"/>
    <w:rsid w:val="009F2DA4"/>
    <w:rsid w:val="009F3D5E"/>
    <w:rsid w:val="009F6361"/>
    <w:rsid w:val="00A02BA5"/>
    <w:rsid w:val="00A24EE5"/>
    <w:rsid w:val="00A25B7B"/>
    <w:rsid w:val="00A4219A"/>
    <w:rsid w:val="00A6655E"/>
    <w:rsid w:val="00A769E4"/>
    <w:rsid w:val="00A8515E"/>
    <w:rsid w:val="00A86916"/>
    <w:rsid w:val="00AB06BA"/>
    <w:rsid w:val="00AB668D"/>
    <w:rsid w:val="00AE7A8C"/>
    <w:rsid w:val="00AF1896"/>
    <w:rsid w:val="00B17803"/>
    <w:rsid w:val="00B25E40"/>
    <w:rsid w:val="00B264C2"/>
    <w:rsid w:val="00B32037"/>
    <w:rsid w:val="00B36267"/>
    <w:rsid w:val="00B4711E"/>
    <w:rsid w:val="00B545A9"/>
    <w:rsid w:val="00B55C4F"/>
    <w:rsid w:val="00B700A8"/>
    <w:rsid w:val="00B758E6"/>
    <w:rsid w:val="00B77A7D"/>
    <w:rsid w:val="00B81C68"/>
    <w:rsid w:val="00B874F7"/>
    <w:rsid w:val="00BA3A03"/>
    <w:rsid w:val="00BA4334"/>
    <w:rsid w:val="00BA4341"/>
    <w:rsid w:val="00BC3D05"/>
    <w:rsid w:val="00BD2B24"/>
    <w:rsid w:val="00BD381E"/>
    <w:rsid w:val="00BD72EF"/>
    <w:rsid w:val="00BE323A"/>
    <w:rsid w:val="00BF75BD"/>
    <w:rsid w:val="00C1749E"/>
    <w:rsid w:val="00C26F57"/>
    <w:rsid w:val="00C323F6"/>
    <w:rsid w:val="00C34933"/>
    <w:rsid w:val="00C45288"/>
    <w:rsid w:val="00C647A0"/>
    <w:rsid w:val="00C647B1"/>
    <w:rsid w:val="00C67FA4"/>
    <w:rsid w:val="00C72974"/>
    <w:rsid w:val="00C82762"/>
    <w:rsid w:val="00C90F32"/>
    <w:rsid w:val="00CA4B67"/>
    <w:rsid w:val="00CB67A1"/>
    <w:rsid w:val="00CE137B"/>
    <w:rsid w:val="00CE28AD"/>
    <w:rsid w:val="00CE58B3"/>
    <w:rsid w:val="00CF77D8"/>
    <w:rsid w:val="00D009B1"/>
    <w:rsid w:val="00D140E8"/>
    <w:rsid w:val="00D17132"/>
    <w:rsid w:val="00D27DF2"/>
    <w:rsid w:val="00D3545E"/>
    <w:rsid w:val="00D45F84"/>
    <w:rsid w:val="00D46008"/>
    <w:rsid w:val="00D4789C"/>
    <w:rsid w:val="00D53D98"/>
    <w:rsid w:val="00D6113F"/>
    <w:rsid w:val="00D748FD"/>
    <w:rsid w:val="00D74E28"/>
    <w:rsid w:val="00D8470B"/>
    <w:rsid w:val="00D87A08"/>
    <w:rsid w:val="00DA4066"/>
    <w:rsid w:val="00DA5D24"/>
    <w:rsid w:val="00DB2562"/>
    <w:rsid w:val="00DB4DE2"/>
    <w:rsid w:val="00DD3D66"/>
    <w:rsid w:val="00DF72BE"/>
    <w:rsid w:val="00E00167"/>
    <w:rsid w:val="00E03877"/>
    <w:rsid w:val="00E113FF"/>
    <w:rsid w:val="00E21BA2"/>
    <w:rsid w:val="00E278DC"/>
    <w:rsid w:val="00E3247B"/>
    <w:rsid w:val="00E43061"/>
    <w:rsid w:val="00E4471A"/>
    <w:rsid w:val="00E51B42"/>
    <w:rsid w:val="00E65C8B"/>
    <w:rsid w:val="00E85750"/>
    <w:rsid w:val="00E86615"/>
    <w:rsid w:val="00E8699E"/>
    <w:rsid w:val="00E94899"/>
    <w:rsid w:val="00EB1526"/>
    <w:rsid w:val="00EB6AE4"/>
    <w:rsid w:val="00EC0498"/>
    <w:rsid w:val="00EC5EF6"/>
    <w:rsid w:val="00EE55B5"/>
    <w:rsid w:val="00F16AE3"/>
    <w:rsid w:val="00F208D6"/>
    <w:rsid w:val="00F25C82"/>
    <w:rsid w:val="00F419B0"/>
    <w:rsid w:val="00F4273F"/>
    <w:rsid w:val="00F4440F"/>
    <w:rsid w:val="00F47696"/>
    <w:rsid w:val="00F62D43"/>
    <w:rsid w:val="00F6331E"/>
    <w:rsid w:val="00F77190"/>
    <w:rsid w:val="00F83A21"/>
    <w:rsid w:val="00F85785"/>
    <w:rsid w:val="00F87CFE"/>
    <w:rsid w:val="00F9258D"/>
    <w:rsid w:val="00F97671"/>
    <w:rsid w:val="00FA6574"/>
    <w:rsid w:val="00FB0984"/>
    <w:rsid w:val="00FB1D88"/>
    <w:rsid w:val="00FB4D6F"/>
    <w:rsid w:val="00FC7185"/>
    <w:rsid w:val="00FD1E65"/>
    <w:rsid w:val="00FE4123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71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8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54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B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5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254E47"/>
    <w:rPr>
      <w:color w:val="0000FF" w:themeColor="hyperlink"/>
      <w:u w:val="single"/>
    </w:rPr>
  </w:style>
  <w:style w:type="paragraph" w:styleId="3">
    <w:name w:val="Body Text 3"/>
    <w:basedOn w:val="a"/>
    <w:link w:val="30"/>
    <w:rsid w:val="00F208D6"/>
    <w:pPr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208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C64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47B1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417F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3870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87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A435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43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71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8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54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B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5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254E47"/>
    <w:rPr>
      <w:color w:val="0000FF" w:themeColor="hyperlink"/>
      <w:u w:val="single"/>
    </w:rPr>
  </w:style>
  <w:style w:type="paragraph" w:styleId="3">
    <w:name w:val="Body Text 3"/>
    <w:basedOn w:val="a"/>
    <w:link w:val="30"/>
    <w:rsid w:val="00F208D6"/>
    <w:pPr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208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C64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47B1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417F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3870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87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A435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43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gtyareva_ma@al.bel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ekonomi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ekonom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5627</Words>
  <Characters>32078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Lydmila Doljenko</cp:lastModifiedBy>
  <cp:revision>66</cp:revision>
  <cp:lastPrinted>2021-09-29T06:22:00Z</cp:lastPrinted>
  <dcterms:created xsi:type="dcterms:W3CDTF">2021-10-14T06:54:00Z</dcterms:created>
  <dcterms:modified xsi:type="dcterms:W3CDTF">2023-08-30T06:25:00Z</dcterms:modified>
</cp:coreProperties>
</file>