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1F" w:rsidRPr="002E001F" w:rsidRDefault="002E001F" w:rsidP="002E001F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2E001F">
        <w:rPr>
          <w:rFonts w:ascii="Courier New" w:hAnsi="Courier New" w:cs="Courier New"/>
        </w:rPr>
        <w:t>19 Окт 2020 15:09</w:t>
      </w:r>
    </w:p>
    <w:p w:rsidR="002E001F" w:rsidRPr="002E001F" w:rsidRDefault="002E001F" w:rsidP="002E001F">
      <w:pPr>
        <w:pStyle w:val="a3"/>
        <w:rPr>
          <w:rFonts w:ascii="Courier New" w:hAnsi="Courier New" w:cs="Courier New"/>
        </w:rPr>
      </w:pPr>
      <w:r w:rsidRPr="002E001F">
        <w:rPr>
          <w:rFonts w:ascii="Courier New" w:hAnsi="Courier New" w:cs="Courier New"/>
        </w:rPr>
        <w:t>ОТЧЕТ О РЕЗУЛЬТАТАХ КОНТРОЛЬНОЙ ДЕЯТЕЛЬНОСТИ ЗА 3 КВАРТАЛА 2020 ГОДА</w:t>
      </w:r>
    </w:p>
    <w:p w:rsidR="002E001F" w:rsidRPr="002E001F" w:rsidRDefault="002E001F" w:rsidP="002E001F">
      <w:pPr>
        <w:pStyle w:val="a3"/>
        <w:rPr>
          <w:rFonts w:ascii="Courier New" w:hAnsi="Courier New" w:cs="Courier New"/>
        </w:rPr>
      </w:pPr>
      <w:r w:rsidRPr="002E001F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городского округа за 3 квартала 2020 года в соответствии с планами проведения ревизий и проверок на 1 и 2 полугодия 2020 года было проведено 11 контрольных мероприятий по эффективному использованию бюджетных средств, финансово – хозяйственной деятельности, а также соблюдению бюджетного законодательства и законодательства РФ в сфере закупок. В результате контрольных мероприятий было проверено 11 учреждений.</w:t>
      </w:r>
    </w:p>
    <w:p w:rsidR="002E001F" w:rsidRPr="002E001F" w:rsidRDefault="002E001F" w:rsidP="002E001F">
      <w:pPr>
        <w:pStyle w:val="a3"/>
        <w:rPr>
          <w:rFonts w:ascii="Courier New" w:hAnsi="Courier New" w:cs="Courier New"/>
        </w:rPr>
      </w:pPr>
    </w:p>
    <w:p w:rsidR="002E001F" w:rsidRPr="002E001F" w:rsidRDefault="002E001F" w:rsidP="002E001F">
      <w:pPr>
        <w:pStyle w:val="a3"/>
        <w:rPr>
          <w:rFonts w:ascii="Courier New" w:hAnsi="Courier New" w:cs="Courier New"/>
        </w:rPr>
      </w:pPr>
      <w:r w:rsidRPr="002E001F">
        <w:rPr>
          <w:rFonts w:ascii="Courier New" w:hAnsi="Courier New" w:cs="Courier New"/>
        </w:rPr>
        <w:t>Общий объем проверенных средств составил 78143,7 тыс. руб. Выявлено финансовых нарушений на сумму 135,8 тыс. рублей, в том числе 56,9 тыс. рублей – нецелевое использование бюджетных средств, 38,4 тыс. рублей – неправомерное использование, потери бюджета составили 40,5 тыс. рублей.  Устранено финансовых нарушений на сумму 6,3 тыс. рублей.</w:t>
      </w:r>
    </w:p>
    <w:p w:rsidR="002E001F" w:rsidRPr="002E001F" w:rsidRDefault="002E001F" w:rsidP="002E001F">
      <w:pPr>
        <w:pStyle w:val="a3"/>
        <w:rPr>
          <w:rFonts w:ascii="Courier New" w:hAnsi="Courier New" w:cs="Courier New"/>
        </w:rPr>
      </w:pPr>
    </w:p>
    <w:p w:rsidR="002E001F" w:rsidRPr="002E001F" w:rsidRDefault="002E001F" w:rsidP="002E001F">
      <w:pPr>
        <w:pStyle w:val="a3"/>
        <w:rPr>
          <w:rFonts w:ascii="Courier New" w:hAnsi="Courier New" w:cs="Courier New"/>
        </w:rPr>
      </w:pPr>
      <w:r w:rsidRPr="002E001F">
        <w:rPr>
          <w:rFonts w:ascii="Courier New" w:hAnsi="Courier New" w:cs="Courier New"/>
        </w:rPr>
        <w:t>По результатам проверок были выявлены отдельные нарушения  бюджетного законодательства; бухгалтерского учета; неправильного исчисления заработной платы, нарушения Порядка применения классификации операций сектора государственного управления, утвержденного приказом Минфина России от 29.11.2017 года №209н; случаи нарушения условий исполнения контрактов и т. д.</w:t>
      </w:r>
    </w:p>
    <w:p w:rsidR="002E001F" w:rsidRPr="002E001F" w:rsidRDefault="002E001F" w:rsidP="002E001F">
      <w:pPr>
        <w:pStyle w:val="a3"/>
        <w:rPr>
          <w:rFonts w:ascii="Courier New" w:hAnsi="Courier New" w:cs="Courier New"/>
        </w:rPr>
      </w:pPr>
    </w:p>
    <w:p w:rsidR="002E001F" w:rsidRPr="002E001F" w:rsidRDefault="002E001F" w:rsidP="002E001F">
      <w:pPr>
        <w:pStyle w:val="a3"/>
        <w:rPr>
          <w:rFonts w:ascii="Courier New" w:hAnsi="Courier New" w:cs="Courier New"/>
        </w:rPr>
      </w:pPr>
      <w:r w:rsidRPr="002E001F">
        <w:rPr>
          <w:rFonts w:ascii="Courier New" w:hAnsi="Courier New" w:cs="Courier New"/>
        </w:rPr>
        <w:t>Проверкой также выявлены несоответствия в нормативно – правовых актах, определяющих реализацию муниципальной программы и ведения бюджетного учета муниципальными учреждениями Алексеевского городского округа.</w:t>
      </w:r>
    </w:p>
    <w:p w:rsidR="002E001F" w:rsidRPr="002E001F" w:rsidRDefault="002E001F" w:rsidP="002E001F">
      <w:pPr>
        <w:pStyle w:val="a3"/>
        <w:rPr>
          <w:rFonts w:ascii="Courier New" w:hAnsi="Courier New" w:cs="Courier New"/>
        </w:rPr>
      </w:pPr>
    </w:p>
    <w:p w:rsidR="002E001F" w:rsidRPr="002E001F" w:rsidRDefault="002E001F" w:rsidP="002E001F">
      <w:pPr>
        <w:pStyle w:val="a3"/>
        <w:rPr>
          <w:rFonts w:ascii="Courier New" w:hAnsi="Courier New" w:cs="Courier New"/>
        </w:rPr>
      </w:pPr>
      <w:r w:rsidRPr="002E001F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представления.</w:t>
      </w:r>
    </w:p>
    <w:p w:rsidR="002E001F" w:rsidRPr="002E001F" w:rsidRDefault="002E001F" w:rsidP="002E001F">
      <w:pPr>
        <w:pStyle w:val="a3"/>
        <w:rPr>
          <w:rFonts w:ascii="Courier New" w:hAnsi="Courier New" w:cs="Courier New"/>
        </w:rPr>
      </w:pPr>
    </w:p>
    <w:p w:rsidR="002E001F" w:rsidRPr="002E001F" w:rsidRDefault="002E001F" w:rsidP="002E001F">
      <w:pPr>
        <w:pStyle w:val="a3"/>
        <w:rPr>
          <w:rFonts w:ascii="Courier New" w:hAnsi="Courier New" w:cs="Courier New"/>
        </w:rPr>
      </w:pPr>
      <w:r w:rsidRPr="002E001F">
        <w:rPr>
          <w:rFonts w:ascii="Courier New" w:hAnsi="Courier New" w:cs="Courier New"/>
        </w:rPr>
        <w:t>За отчетный период в соответствии с планами работы коллегии при главе администрации Алексеевского городского округа было проведено 4 внеплановых мероприятий, по результатам которых подготовлены аналитические материалы по использованию бюджетных средств.</w:t>
      </w:r>
    </w:p>
    <w:sectPr w:rsidR="002E001F" w:rsidRPr="002E001F" w:rsidSect="003C6CB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730C5"/>
    <w:rsid w:val="001C5BD0"/>
    <w:rsid w:val="00240525"/>
    <w:rsid w:val="002E001F"/>
    <w:rsid w:val="003E6251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CD44-44C7-424E-B1D7-A0FAB93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C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CB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2022-12-23T09:29:00Z</dcterms:created>
  <dcterms:modified xsi:type="dcterms:W3CDTF">2022-12-23T09:29:00Z</dcterms:modified>
</cp:coreProperties>
</file>